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pStyle w:val="PO152"/>
        <w:numPr>
          <w:ilvl w:val="0"/>
          <w:numId w:val="0"/>
        </w:numPr>
        <w:jc w:val="center"/>
        <w:shd w:val="clear" w:color="000000" w:fill="FFFFFF"/>
        <w:spacing w:lineRule="atLeast" w:line="450" w:before="0" w:after="0"/>
        <w:ind w:right="300" w:left="0" w:firstLine="0"/>
        <w:rPr>
          <w:b w:val="1"/>
          <w:color w:val="222222"/>
          <w:position w:val="0"/>
          <w:sz w:val="32"/>
          <w:szCs w:val="32"/>
          <w:rFonts w:ascii="Simsun" w:eastAsia="宋体" w:hAnsi="宋体" w:hint="default"/>
        </w:rPr>
        <w:snapToGrid w:val="on"/>
        <w:autoSpaceDE w:val="1"/>
        <w:autoSpaceDN w:val="1"/>
      </w:pPr>
      <w:r>
        <w:rPr>
          <w:b w:val="1"/>
          <w:color w:val="222222"/>
          <w:position w:val="0"/>
          <w:sz w:val="32"/>
          <w:szCs w:val="32"/>
          <w:rFonts w:ascii="Simsun" w:eastAsia="宋体" w:hAnsi="宋体" w:hint="default"/>
        </w:rPr>
        <w:t>对刘恩金老师公开课的评课</w:t>
      </w:r>
    </w:p>
    <w:p>
      <w:pPr>
        <w:pStyle w:val="PO152"/>
        <w:numPr>
          <w:ilvl w:val="0"/>
          <w:numId w:val="0"/>
        </w:numPr>
        <w:jc w:val="center"/>
        <w:shd w:val="clear" w:color="000000" w:fill="FFFFFF"/>
        <w:spacing w:lineRule="atLeast" w:line="450" w:before="0" w:after="0"/>
        <w:ind w:right="300" w:left="0" w:firstLine="0"/>
        <w:rPr>
          <w:b w:val="1"/>
          <w:color w:val="222222"/>
          <w:position w:val="0"/>
          <w:sz w:val="32"/>
          <w:szCs w:val="32"/>
          <w:rFonts w:ascii="Simsun" w:eastAsia="宋体" w:hAnsi="宋体" w:hint="default"/>
        </w:rPr>
        <w:snapToGrid w:val="on"/>
        <w:autoSpaceDE w:val="1"/>
        <w:autoSpaceDN w:val="1"/>
      </w:pPr>
      <w:r>
        <w:rPr>
          <w:b w:val="1"/>
          <w:color w:val="222222"/>
          <w:position w:val="0"/>
          <w:sz w:val="32"/>
          <w:szCs w:val="32"/>
          <w:rFonts w:ascii="Simsun" w:eastAsia="宋体" w:hAnsi="宋体" w:hint="default"/>
        </w:rPr>
        <w:t xml:space="preserve">评课人 俞志茹</w:t>
      </w:r>
    </w:p>
    <w:p>
      <w:pPr>
        <w:pStyle w:val="PO152"/>
        <w:numPr>
          <w:ilvl w:val="0"/>
          <w:numId w:val="0"/>
        </w:numPr>
        <w:jc w:val="both"/>
        <w:shd w:val="clear" w:color="000000" w:fill="FFFFFF"/>
        <w:spacing w:lineRule="auto" w:line="360" w:before="0" w:after="0"/>
        <w:ind w:right="300" w:left="0" w:firstLine="0"/>
        <w:rPr>
          <w:color w:val="222222"/>
          <w:position w:val="0"/>
          <w:sz w:val="24"/>
          <w:szCs w:val="24"/>
          <w:rFonts w:ascii="宋体" w:eastAsia="宋体" w:hAnsi="宋体" w:hint="default"/>
        </w:rPr>
        <w:snapToGrid w:val="on"/>
        <w:autoSpaceDE w:val="1"/>
        <w:autoSpaceDN w:val="1"/>
      </w:pPr>
      <w:r>
        <w:rPr>
          <w:color w:val="222222"/>
          <w:position w:val="0"/>
          <w:sz w:val="24"/>
          <w:szCs w:val="24"/>
          <w:rFonts w:ascii="宋体" w:eastAsia="宋体" w:hAnsi="宋体" w:hint="default"/>
        </w:rPr>
        <w:t>1.刘老师课前准备充分，注重细节，能以问题引入，问题的设计能结合学生</w:t>
      </w:r>
      <w:r>
        <w:rPr>
          <w:color w:val="222222"/>
          <w:position w:val="0"/>
          <w:sz w:val="24"/>
          <w:szCs w:val="24"/>
          <w:rFonts w:ascii="宋体" w:eastAsia="宋体" w:hAnsi="宋体" w:hint="default"/>
        </w:rPr>
        <w:t>的认知结构和生活背景，能从学科知识结构的角度把生活实际内容与本节课</w:t>
      </w:r>
      <w:r>
        <w:rPr>
          <w:color w:val="222222"/>
          <w:position w:val="0"/>
          <w:sz w:val="24"/>
          <w:szCs w:val="24"/>
          <w:rFonts w:ascii="宋体" w:eastAsia="宋体" w:hAnsi="宋体" w:hint="default"/>
        </w:rPr>
        <w:t>所学内容联系起来。</w:t>
      </w:r>
    </w:p>
    <w:p>
      <w:pPr>
        <w:pStyle w:val="PO152"/>
        <w:numPr>
          <w:ilvl w:val="0"/>
          <w:numId w:val="0"/>
        </w:numPr>
        <w:jc w:val="both"/>
        <w:shd w:val="clear" w:color="000000" w:fill="FFFFFF"/>
        <w:spacing w:lineRule="auto" w:line="360" w:before="0" w:after="0"/>
        <w:ind w:right="300" w:left="0" w:firstLine="0"/>
        <w:rPr>
          <w:color w:val="222222"/>
          <w:position w:val="0"/>
          <w:sz w:val="24"/>
          <w:szCs w:val="24"/>
          <w:rFonts w:ascii="宋体" w:eastAsia="宋体" w:hAnsi="宋体" w:hint="default"/>
        </w:rPr>
        <w:snapToGrid w:val="on"/>
        <w:autoSpaceDE w:val="1"/>
        <w:autoSpaceDN w:val="1"/>
      </w:pPr>
      <w:r>
        <w:rPr>
          <w:color w:val="222222"/>
          <w:position w:val="0"/>
          <w:sz w:val="24"/>
          <w:szCs w:val="24"/>
          <w:rFonts w:ascii="宋体" w:eastAsia="宋体" w:hAnsi="宋体" w:hint="default"/>
        </w:rPr>
        <w:t>2.在课堂教学中，为避免直接讲授学习，体现探究性学习，刘老师能够通过</w:t>
      </w:r>
      <w:r>
        <w:rPr>
          <w:color w:val="222222"/>
          <w:position w:val="0"/>
          <w:sz w:val="24"/>
          <w:szCs w:val="24"/>
          <w:rFonts w:ascii="宋体" w:eastAsia="宋体" w:hAnsi="宋体" w:hint="default"/>
        </w:rPr>
        <w:t>各种教学手段引入、制造与教学目标、教学内容相适应的形式生动的教学情</w:t>
      </w:r>
      <w:r>
        <w:rPr>
          <w:color w:val="222222"/>
          <w:position w:val="0"/>
          <w:sz w:val="24"/>
          <w:szCs w:val="24"/>
          <w:rFonts w:ascii="宋体" w:eastAsia="宋体" w:hAnsi="宋体" w:hint="default"/>
        </w:rPr>
        <w:t>境。给学生提供相关的资料，给学生身临其境的感觉，它能够激发和推动学</w:t>
      </w:r>
      <w:r>
        <w:rPr>
          <w:color w:val="222222"/>
          <w:position w:val="0"/>
          <w:sz w:val="24"/>
          <w:szCs w:val="24"/>
          <w:rFonts w:ascii="宋体" w:eastAsia="宋体" w:hAnsi="宋体" w:hint="default"/>
        </w:rPr>
        <w:t>习者的认知活动、实践活动和情感活动，从而更容易理解这部分知识，能加</w:t>
      </w:r>
      <w:r>
        <w:rPr>
          <w:color w:val="222222"/>
          <w:position w:val="0"/>
          <w:sz w:val="24"/>
          <w:szCs w:val="24"/>
          <w:rFonts w:ascii="宋体" w:eastAsia="宋体" w:hAnsi="宋体" w:hint="default"/>
        </w:rPr>
        <w:t>深对新知识的掌握。</w:t>
      </w:r>
    </w:p>
    <w:p>
      <w:pPr>
        <w:pStyle w:val="PO152"/>
        <w:numPr>
          <w:ilvl w:val="0"/>
          <w:numId w:val="0"/>
        </w:numPr>
        <w:jc w:val="both"/>
        <w:shd w:val="clear" w:color="000000" w:fill="FFFFFF"/>
        <w:spacing w:lineRule="auto" w:line="360" w:before="0" w:after="0"/>
        <w:ind w:right="300" w:left="0" w:firstLine="0"/>
        <w:rPr>
          <w:color w:val="222222"/>
          <w:position w:val="0"/>
          <w:sz w:val="24"/>
          <w:szCs w:val="24"/>
          <w:rFonts w:ascii="宋体" w:eastAsia="宋体" w:hAnsi="宋体" w:hint="default"/>
        </w:rPr>
        <w:snapToGrid w:val="on"/>
        <w:autoSpaceDE w:val="1"/>
        <w:autoSpaceDN w:val="1"/>
      </w:pPr>
      <w:r>
        <w:rPr>
          <w:color w:val="222222"/>
          <w:position w:val="0"/>
          <w:sz w:val="24"/>
          <w:szCs w:val="24"/>
          <w:rFonts w:ascii="宋体" w:eastAsia="宋体" w:hAnsi="宋体" w:hint="default"/>
        </w:rPr>
        <w:t>3.在讲述内环境三种成分之间的关系时，刘老师为了让学生更加直观形象的</w:t>
      </w:r>
      <w:r>
        <w:rPr>
          <w:color w:val="222222"/>
          <w:position w:val="0"/>
          <w:sz w:val="24"/>
          <w:szCs w:val="24"/>
          <w:rFonts w:ascii="宋体" w:eastAsia="宋体" w:hAnsi="宋体" w:hint="default"/>
        </w:rPr>
        <w:t>理解，在黑板上板画了局部组织图，并简画了循环系统和呼吸系统，给学生</w:t>
      </w:r>
      <w:r>
        <w:rPr>
          <w:color w:val="222222"/>
          <w:position w:val="0"/>
          <w:sz w:val="24"/>
          <w:szCs w:val="24"/>
          <w:rFonts w:ascii="宋体" w:eastAsia="宋体" w:hAnsi="宋体" w:hint="default"/>
        </w:rPr>
        <w:t>一个整体的认知，自然过渡到稳态的维持。</w:t>
      </w:r>
    </w:p>
    <w:p>
      <w:pPr>
        <w:pStyle w:val="PO152"/>
        <w:numPr>
          <w:ilvl w:val="0"/>
          <w:numId w:val="0"/>
        </w:numPr>
        <w:jc w:val="both"/>
        <w:shd w:val="clear" w:color="000000" w:fill="FFFFFF"/>
        <w:spacing w:lineRule="auto" w:line="360" w:before="0" w:after="0"/>
        <w:ind w:right="300" w:left="0" w:firstLine="0"/>
        <w:rPr>
          <w:color w:val="222222"/>
          <w:position w:val="0"/>
          <w:sz w:val="24"/>
          <w:szCs w:val="24"/>
          <w:rFonts w:ascii="宋体" w:eastAsia="宋体" w:hAnsi="宋体" w:hint="default"/>
        </w:rPr>
        <w:snapToGrid w:val="on"/>
        <w:autoSpaceDE w:val="1"/>
        <w:autoSpaceDN w:val="1"/>
      </w:pPr>
      <w:r>
        <w:rPr>
          <w:color w:val="222222"/>
          <w:position w:val="0"/>
          <w:sz w:val="24"/>
          <w:szCs w:val="24"/>
          <w:rFonts w:ascii="宋体" w:eastAsia="宋体" w:hAnsi="宋体" w:hint="default"/>
        </w:rPr>
        <w:t>4.练习教学：每个知识点教学完成后，能用形成性练习完善并巩固学生的知</w:t>
      </w:r>
      <w:r>
        <w:rPr>
          <w:color w:val="222222"/>
          <w:position w:val="0"/>
          <w:sz w:val="24"/>
          <w:szCs w:val="24"/>
          <w:rFonts w:ascii="宋体" w:eastAsia="宋体" w:hAnsi="宋体" w:hint="default"/>
        </w:rPr>
        <w:t>识结构。</w:t>
      </w:r>
    </w:p>
    <w:p>
      <w:pPr>
        <w:numPr>
          <w:ilvl w:val="0"/>
          <w:numId w:val="0"/>
        </w:numPr>
        <w:jc w:val="left"/>
        <w:spacing w:lineRule="auto" w:line="360" w:before="0" w:after="200"/>
        <w:ind w:right="0" w:lef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 xml:space="preserve">5.刘老师板书条理清晰，高三（12 ）班的大部分学生笔记工整详细。</w:t>
      </w:r>
    </w:p>
    <w:sectPr>
      <w:pgSz w:w="11906" w:h="16838"/>
      <w:pgMar w:top="1440" w:left="1800" w:bottom="1440" w:right="1800" w:header="708" w:footer="708" w:gutter="0"/>
      <w:pgNumType w:fmt="decimal"/>
      <w:docGrid w:type="lines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imsu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微软雅黑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widowControl/>
      <w:wordWrap/>
    </w:pPr>
    <w:rPr>
      <w:rFonts w:ascii="Tahoma" w:eastAsia="Tahoma" w:hAnsi="Tahoma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Normal (Web)"/>
    <w:basedOn w:val="PO1"/>
    <w:uiPriority w:val="152"/>
    <w:semiHidden/>
    <w:unhideWhenUsed/>
    <w:pPr>
      <w:autoSpaceDE w:val="1"/>
      <w:autoSpaceDN w:val="1"/>
      <w:widowControl/>
      <w:wordWrap/>
    </w:pPr>
    <w:rPr>
      <w:rFonts w:ascii="宋体" w:eastAsia="宋体" w:hAnsi="宋体"/>
      <w:shd w:val="clear"/>
      <w:sz w:val="24"/>
      <w:szCs w:val="24"/>
      <w:w w:val="100"/>
    </w:rPr>
  </w:style>
  <w:style w:styleId="PO153" w:type="character">
    <w:name w:val="Hyperlink"/>
    <w:basedOn w:val="PO2"/>
    <w:uiPriority w:val="153"/>
    <w:semiHidden/>
    <w:unhideWhenUsed/>
    <w:rPr>
      <w:color w:val="0000FF"/>
      <w:shd w:val="clear"/>
      <w:sz w:val="20"/>
      <w:szCs w:val="20"/>
      <w:u w:val="single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370</Characters>
  <CharactersWithSpaces>0</CharactersWithSpaces>
  <Company>Hewlett-Packard Company</Company>
  <DocSecurity>0</DocSecurity>
  <HyperlinksChanged>false</HyperlinksChanged>
  <Lines>2</Lines>
  <LinksUpToDate>false</LinksUpToDate>
  <Pages>1</Pages>
  <Paragraphs>1</Paragraphs>
  <Words>55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urinhwa</dc:creator>
  <cp:lastModifiedBy/>
  <dcterms:modified xsi:type="dcterms:W3CDTF">2017-10-31T01:24:00Z</dcterms:modified>
</cp:coreProperties>
</file>