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0B" w:rsidRDefault="005B140B" w:rsidP="005B140B">
      <w:pPr>
        <w:widowControl/>
        <w:adjustRightInd w:val="0"/>
        <w:snapToGrid w:val="0"/>
        <w:jc w:val="left"/>
        <w:rPr>
          <w:rFonts w:ascii="宋体" w:hAnsi="宋体" w:cs="宋体"/>
          <w:b/>
          <w:color w:val="000000"/>
          <w:sz w:val="24"/>
          <w:szCs w:val="24"/>
        </w:rPr>
      </w:pPr>
    </w:p>
    <w:p w:rsidR="005B140B" w:rsidRDefault="005B140B" w:rsidP="005B140B">
      <w:pPr>
        <w:widowControl/>
        <w:spacing w:line="320" w:lineRule="exact"/>
        <w:ind w:right="386"/>
        <w:jc w:val="center"/>
        <w:rPr>
          <w:rFonts w:ascii="宋体" w:hAnsi="宋体" w:cs="宋体" w:hint="eastAsia"/>
          <w:b/>
          <w:bCs/>
          <w:kern w:val="0"/>
          <w:sz w:val="30"/>
          <w:szCs w:val="30"/>
        </w:rPr>
      </w:pPr>
      <w:r>
        <w:rPr>
          <w:rFonts w:ascii="宋体" w:hAnsi="宋体" w:cs="宋体" w:hint="eastAsia"/>
          <w:b/>
          <w:bCs/>
          <w:kern w:val="0"/>
          <w:sz w:val="32"/>
          <w:szCs w:val="32"/>
        </w:rPr>
        <w:t>《闭合电路的欧姆定律》教学反思</w:t>
      </w:r>
    </w:p>
    <w:p w:rsidR="005B140B" w:rsidRDefault="005B140B" w:rsidP="005B140B">
      <w:pPr>
        <w:widowControl/>
        <w:spacing w:line="320" w:lineRule="exact"/>
        <w:ind w:right="386"/>
        <w:jc w:val="center"/>
        <w:rPr>
          <w:rFonts w:ascii="宋体" w:hAnsi="宋体" w:cs="宋体" w:hint="eastAsia"/>
          <w:kern w:val="0"/>
          <w:szCs w:val="21"/>
        </w:rPr>
      </w:pPr>
    </w:p>
    <w:p w:rsidR="005B140B" w:rsidRDefault="005B140B" w:rsidP="005B140B">
      <w:pPr>
        <w:widowControl/>
        <w:spacing w:line="320" w:lineRule="exact"/>
        <w:ind w:right="386"/>
        <w:jc w:val="center"/>
        <w:rPr>
          <w:rFonts w:ascii="宋体" w:hAnsi="宋体" w:cs="宋体"/>
          <w:b/>
          <w:bCs/>
          <w:kern w:val="0"/>
          <w:szCs w:val="21"/>
        </w:rPr>
      </w:pPr>
      <w:r>
        <w:rPr>
          <w:rFonts w:ascii="宋体" w:hAnsi="宋体" w:cs="宋体" w:hint="eastAsia"/>
          <w:kern w:val="0"/>
          <w:szCs w:val="21"/>
        </w:rPr>
        <w:t>南京市秦</w:t>
      </w:r>
      <w:proofErr w:type="gramStart"/>
      <w:r>
        <w:rPr>
          <w:rFonts w:ascii="宋体" w:hAnsi="宋体" w:cs="宋体" w:hint="eastAsia"/>
          <w:kern w:val="0"/>
          <w:szCs w:val="21"/>
        </w:rPr>
        <w:t>淮中学</w:t>
      </w:r>
      <w:proofErr w:type="gramEnd"/>
      <w:r>
        <w:rPr>
          <w:rFonts w:ascii="宋体" w:hAnsi="宋体" w:cs="宋体" w:hint="eastAsia"/>
          <w:kern w:val="0"/>
          <w:szCs w:val="21"/>
        </w:rPr>
        <w:t xml:space="preserve">   高二物理组    </w:t>
      </w:r>
      <w:proofErr w:type="gramStart"/>
      <w:r>
        <w:rPr>
          <w:rFonts w:ascii="宋体" w:hAnsi="宋体" w:cs="宋体" w:hint="eastAsia"/>
          <w:kern w:val="0"/>
          <w:szCs w:val="21"/>
        </w:rPr>
        <w:t>叶贵梅</w:t>
      </w:r>
      <w:proofErr w:type="gramEnd"/>
      <w:r>
        <w:rPr>
          <w:rFonts w:ascii="宋体" w:hAnsi="宋体" w:cs="宋体" w:hint="eastAsia"/>
          <w:kern w:val="0"/>
          <w:szCs w:val="21"/>
        </w:rPr>
        <w:t xml:space="preserve">   20190927</w:t>
      </w:r>
    </w:p>
    <w:p w:rsidR="005B140B" w:rsidRDefault="005B140B" w:rsidP="005B140B">
      <w:pPr>
        <w:widowControl/>
        <w:adjustRightInd w:val="0"/>
        <w:snapToGrid w:val="0"/>
        <w:jc w:val="left"/>
        <w:rPr>
          <w:rFonts w:ascii="宋体" w:hAnsi="宋体" w:cs="宋体"/>
          <w:bCs/>
          <w:color w:val="000000"/>
          <w:sz w:val="24"/>
          <w:szCs w:val="24"/>
        </w:rPr>
      </w:pPr>
    </w:p>
    <w:p w:rsidR="005B140B" w:rsidRDefault="005B140B" w:rsidP="005B140B">
      <w:pPr>
        <w:widowControl/>
        <w:adjustRightInd w:val="0"/>
        <w:snapToGrid w:val="0"/>
        <w:spacing w:line="360" w:lineRule="auto"/>
        <w:ind w:firstLineChars="200" w:firstLine="420"/>
        <w:jc w:val="left"/>
        <w:rPr>
          <w:rFonts w:ascii="宋体" w:hAnsi="宋体" w:cs="宋体" w:hint="eastAsia"/>
          <w:bCs/>
          <w:color w:val="000000"/>
          <w:szCs w:val="21"/>
        </w:rPr>
      </w:pPr>
      <w:r>
        <w:rPr>
          <w:rFonts w:ascii="宋体" w:hAnsi="宋体" w:cs="宋体" w:hint="eastAsia"/>
          <w:bCs/>
          <w:color w:val="000000"/>
          <w:szCs w:val="21"/>
        </w:rPr>
        <w:t>本节课的设计总思路是分别从闭合电路电势变化和能量转化的角度推出闭合电路的欧姆定律，进而探究路端电压与负载的关系。</w:t>
      </w:r>
    </w:p>
    <w:p w:rsidR="005B140B" w:rsidRDefault="005B140B" w:rsidP="005B140B">
      <w:pPr>
        <w:widowControl/>
        <w:adjustRightInd w:val="0"/>
        <w:snapToGrid w:val="0"/>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一、在实验设计方面主要是两个实验：1.分别用一节、两节、三节干电池使小灯泡发光的实验，一节干电池时小灯泡发光较暗，两节干电池时小灯泡发光较亮，三节干电池时学生猜测发光更亮，但在第三节干电池也接入电路时小灯泡亮度却比两节时暗了，这与学生的常规认识形成冲突，意在让学生思考意识到电池内阻的存在；2.通过动态电路让学生分析出外电路断路时，电压表接在电源两极，示</w:t>
      </w:r>
      <w:proofErr w:type="gramStart"/>
      <w:r>
        <w:rPr>
          <w:rFonts w:ascii="宋体" w:hAnsi="宋体" w:cs="宋体" w:hint="eastAsia"/>
          <w:bCs/>
          <w:color w:val="000000"/>
          <w:szCs w:val="21"/>
        </w:rPr>
        <w:t>数反映</w:t>
      </w:r>
      <w:proofErr w:type="gramEnd"/>
      <w:r>
        <w:rPr>
          <w:rFonts w:ascii="宋体" w:hAnsi="宋体" w:cs="宋体" w:hint="eastAsia"/>
          <w:bCs/>
          <w:color w:val="000000"/>
          <w:szCs w:val="21"/>
        </w:rPr>
        <w:t>电源电动势，当外电路闭合时，电压表示数变小，此时示</w:t>
      </w:r>
      <w:proofErr w:type="gramStart"/>
      <w:r>
        <w:rPr>
          <w:rFonts w:ascii="宋体" w:hAnsi="宋体" w:cs="宋体" w:hint="eastAsia"/>
          <w:bCs/>
          <w:color w:val="000000"/>
          <w:szCs w:val="21"/>
        </w:rPr>
        <w:t>数反映</w:t>
      </w:r>
      <w:proofErr w:type="gramEnd"/>
      <w:r>
        <w:rPr>
          <w:rFonts w:ascii="宋体" w:hAnsi="宋体" w:cs="宋体" w:hint="eastAsia"/>
          <w:bCs/>
          <w:color w:val="000000"/>
          <w:szCs w:val="21"/>
        </w:rPr>
        <w:t>的是路端电压（外电压），当负载减小时，小灯泡变亮说明电流变大，但此时电压表示数又减小，要解释其中的原因与本节的知识学习直接相关。</w:t>
      </w:r>
    </w:p>
    <w:p w:rsidR="005B140B" w:rsidRDefault="005B140B" w:rsidP="005B140B">
      <w:pPr>
        <w:widowControl/>
        <w:adjustRightInd w:val="0"/>
        <w:snapToGrid w:val="0"/>
        <w:spacing w:line="360" w:lineRule="auto"/>
        <w:ind w:firstLineChars="200" w:firstLine="420"/>
        <w:jc w:val="left"/>
        <w:rPr>
          <w:rFonts w:ascii="宋体" w:hAnsi="宋体" w:cs="宋体" w:hint="eastAsia"/>
          <w:bCs/>
          <w:color w:val="000000"/>
          <w:szCs w:val="21"/>
        </w:rPr>
      </w:pPr>
      <w:r>
        <w:rPr>
          <w:rFonts w:ascii="宋体" w:hAnsi="宋体" w:cs="宋体" w:hint="eastAsia"/>
          <w:bCs/>
          <w:color w:val="000000"/>
          <w:szCs w:val="21"/>
        </w:rPr>
        <w:t>二、基于学生数学基础薄弱的特点，在研究路端电压与电流关系时，直接让学生从图像研究特殊点，直接给出要研究的问题，而不是让他们去找，这样让学生明确研究方向，便于学生理解。从教学效果上看，学生对于表示很好理解与记忆。</w:t>
      </w:r>
    </w:p>
    <w:p w:rsidR="005B140B" w:rsidRDefault="005B140B" w:rsidP="005B140B">
      <w:pPr>
        <w:widowControl/>
        <w:adjustRightInd w:val="0"/>
        <w:snapToGrid w:val="0"/>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三、本课教学能联系生活实际，培养学生知识的综合应用能力。如：为什么晚上7、8点钟的时候家里面的灯看起来很昏暗，而夜深人静时又变亮了呢？在思考分析的基础上既巩固了本节知识，又对生活中的相关现象有了更深层次的理解。</w:t>
      </w:r>
    </w:p>
    <w:p w:rsidR="005B140B" w:rsidRDefault="005B140B" w:rsidP="005B140B">
      <w:pPr>
        <w:widowControl/>
        <w:adjustRightInd w:val="0"/>
        <w:snapToGrid w:val="0"/>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上完课以后在本教研组老师的点拨下，结合自己的思考以及学生的反馈情况也发现教学中的许多不足，如：1.分析电路的能量转化时讲得不够清晰，有语言错误，另外没有点拨清楚是以纯电阻电路为例讨论的，因此学生对公式的适用范围判断容易出错；2.非纯电阻电路的事例计算出现的太突兀，可以在闭合电路的欧姆定律出来后先练习简单的纯电阻电路计算作为铺垫；3.分别接入一节、两节、三节干电池使小灯泡发光的实验在课堂结束时再点拨一下会更好，能起到一个首尾呼应的效果。4.关于闭合电路欧姆定律的讲解不够透彻，缺少学生练习，再引入动态电路以及图像问题又增加了难度，课堂易炒夹生饭，不利于学生对知识的理解掌握。</w:t>
      </w:r>
    </w:p>
    <w:p w:rsidR="005B140B" w:rsidRDefault="005B140B" w:rsidP="005B140B">
      <w:pPr>
        <w:widowControl/>
        <w:adjustRightInd w:val="0"/>
        <w:snapToGrid w:val="0"/>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综上，我认识到在以后的教学中要深入的研究教材，多向老教师请教疑问，注重课堂的语言措辞，把握好重难点，结合学生的反馈不断提高自己的教学水平，争取能尽快成长起来。</w:t>
      </w:r>
    </w:p>
    <w:p w:rsidR="005B140B" w:rsidRDefault="005B140B" w:rsidP="005B140B">
      <w:pPr>
        <w:widowControl/>
        <w:adjustRightInd w:val="0"/>
        <w:snapToGrid w:val="0"/>
        <w:jc w:val="left"/>
        <w:rPr>
          <w:rFonts w:ascii="宋体" w:hAnsi="宋体" w:cs="宋体"/>
          <w:bCs/>
          <w:color w:val="000000"/>
          <w:sz w:val="24"/>
          <w:szCs w:val="24"/>
        </w:rPr>
      </w:pPr>
    </w:p>
    <w:p w:rsidR="005B140B" w:rsidRDefault="005B140B" w:rsidP="005B140B">
      <w:pPr>
        <w:widowControl/>
        <w:adjustRightInd w:val="0"/>
        <w:snapToGrid w:val="0"/>
        <w:jc w:val="left"/>
        <w:rPr>
          <w:rFonts w:ascii="宋体" w:hAnsi="宋体" w:cs="宋体"/>
          <w:bCs/>
          <w:color w:val="000000"/>
          <w:sz w:val="24"/>
          <w:szCs w:val="24"/>
        </w:rPr>
      </w:pPr>
    </w:p>
    <w:p w:rsidR="005B140B" w:rsidRDefault="005B140B" w:rsidP="005B140B">
      <w:pPr>
        <w:widowControl/>
        <w:adjustRightInd w:val="0"/>
        <w:snapToGrid w:val="0"/>
        <w:jc w:val="left"/>
        <w:rPr>
          <w:rFonts w:ascii="宋体" w:hAnsi="宋体" w:cs="宋体"/>
          <w:bCs/>
          <w:color w:val="000000"/>
          <w:sz w:val="24"/>
          <w:szCs w:val="24"/>
        </w:rPr>
      </w:pPr>
    </w:p>
    <w:p w:rsidR="005B140B" w:rsidRDefault="005B140B" w:rsidP="005B140B">
      <w:pPr>
        <w:widowControl/>
        <w:adjustRightInd w:val="0"/>
        <w:snapToGrid w:val="0"/>
        <w:jc w:val="left"/>
        <w:rPr>
          <w:rFonts w:ascii="宋体" w:hAnsi="宋体" w:cs="宋体"/>
          <w:b/>
          <w:color w:val="000000"/>
          <w:sz w:val="24"/>
          <w:szCs w:val="24"/>
        </w:rPr>
      </w:pPr>
    </w:p>
    <w:p w:rsidR="005B140B" w:rsidRDefault="005B140B" w:rsidP="005B140B">
      <w:pPr>
        <w:widowControl/>
        <w:adjustRightInd w:val="0"/>
        <w:snapToGrid w:val="0"/>
        <w:jc w:val="left"/>
        <w:rPr>
          <w:rFonts w:ascii="宋体" w:hAnsi="宋体" w:cs="宋体"/>
          <w:b/>
          <w:color w:val="000000"/>
          <w:sz w:val="24"/>
          <w:szCs w:val="24"/>
        </w:rPr>
      </w:pPr>
      <w:bookmarkStart w:id="0" w:name="_GoBack"/>
      <w:bookmarkEnd w:id="0"/>
    </w:p>
    <w:sectPr w:rsidR="005B140B"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323B43"/>
    <w:rsid w:val="003D37D8"/>
    <w:rsid w:val="004358AB"/>
    <w:rsid w:val="005B140B"/>
    <w:rsid w:val="008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0B"/>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40B"/>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Company>Hewlett-Packard Company</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电脑316</dc:creator>
  <cp:lastModifiedBy>电脑316</cp:lastModifiedBy>
  <cp:revision>1</cp:revision>
  <dcterms:created xsi:type="dcterms:W3CDTF">2019-09-28T23:48:00Z</dcterms:created>
  <dcterms:modified xsi:type="dcterms:W3CDTF">2019-09-28T23:49:00Z</dcterms:modified>
</cp:coreProperties>
</file>