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0"/>
          <w:color w:val="auto"/>
          <w:position w:val="0"/>
          <w:sz w:val="30"/>
          <w:szCs w:val="30"/>
          <w:rFonts w:ascii="Calibri" w:eastAsia="宋体" w:hAnsi="宋体" w:hint="default"/>
        </w:rPr>
        <w:wordWrap w:val="off"/>
      </w:pPr>
      <w:r>
        <w:rPr>
          <w:b w:val="0"/>
          <w:color w:val="auto"/>
          <w:position w:val="0"/>
          <w:sz w:val="30"/>
          <w:szCs w:val="30"/>
          <w:rFonts w:ascii="Calibri" w:eastAsia="宋体" w:hAnsi="宋体" w:hint="default"/>
        </w:rPr>
        <w:t>《现代生物进化论》教学反思</w:t>
      </w:r>
    </w:p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0"/>
          <w:color w:val="auto"/>
          <w:position w:val="0"/>
          <w:sz w:val="30"/>
          <w:szCs w:val="30"/>
          <w:rFonts w:ascii="Calibri" w:eastAsia="宋体" w:hAnsi="宋体" w:hint="default"/>
        </w:rPr>
        <w:wordWrap w:val="off"/>
      </w:pPr>
      <w:r>
        <w:rPr>
          <w:b w:val="0"/>
          <w:color w:val="auto"/>
          <w:position w:val="0"/>
          <w:sz w:val="30"/>
          <w:szCs w:val="30"/>
          <w:rFonts w:ascii="Calibri" w:eastAsia="宋体" w:hAnsi="宋体" w:hint="default"/>
        </w:rPr>
        <w:t xml:space="preserve">南京市秦淮中学 俞志茹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1、在重难点上采用“实例导入——引导探究——得出结论——归纳总结”的情景探究教学模式，将一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些本来不太好理解的问题简单化，学生对知识的理解和掌握也就更深更牢固。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2、基因频率和基因型频率的计算是一个重难点，应该在讨论相关题目是多花些时间，让学生真正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明白什么样的题目用什么公式。在教学时略粗糙些。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3、还应该在研读课标，吃透教材上下功夫。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4、时间把握得不够好，整堂课课堂容量过大，导致最后习题检测没有全部处理完。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5、语速过快，有些语言不够严谨。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&quot;Microsoft YaHei&quot;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