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570"/>
        </w:tabs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南京市秦淮中学201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sz w:val="30"/>
          <w:szCs w:val="30"/>
        </w:rPr>
        <w:t>-20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学年第一学期高一数学备课组工作计划</w:t>
      </w:r>
    </w:p>
    <w:p>
      <w:pPr>
        <w:widowControl/>
        <w:tabs>
          <w:tab w:val="left" w:pos="3570"/>
        </w:tabs>
        <w:jc w:val="center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备课组长  </w:t>
      </w:r>
      <w:r>
        <w:rPr>
          <w:rFonts w:hint="eastAsia" w:ascii="宋体" w:hAnsi="宋体" w:cs="宋体"/>
          <w:szCs w:val="21"/>
          <w:lang w:val="en-US" w:eastAsia="zh-CN"/>
        </w:rPr>
        <w:t>褚红波</w:t>
      </w:r>
    </w:p>
    <w:p>
      <w:pPr>
        <w:widowControl/>
        <w:tabs>
          <w:tab w:val="left" w:pos="3570"/>
        </w:tabs>
        <w:jc w:val="center"/>
        <w:rPr>
          <w:rFonts w:hint="eastAsia" w:ascii="宋体" w:hAnsi="宋体" w:cs="宋体"/>
          <w:szCs w:val="21"/>
        </w:rPr>
      </w:pPr>
    </w:p>
    <w:p>
      <w:pPr>
        <w:tabs>
          <w:tab w:val="left" w:pos="3570"/>
        </w:tabs>
        <w:spacing w:line="48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一.指导思想：</w:t>
      </w:r>
    </w:p>
    <w:p>
      <w:pPr>
        <w:tabs>
          <w:tab w:val="left" w:pos="3570"/>
        </w:tabs>
        <w:spacing w:line="48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作为新高考模式，我们采用的是老教材新方案，给我们的工作带来的一定的困难。但我们坚持大方向不变：夯实基础，提升能力，激发兴趣，以不变应万变。我们以下发的课程标准为指南，全面推进新高一新课程改革，从提高课堂教学效率出发，培养学生自主学习，积极探究，乐于合作的精神。 </w:t>
      </w:r>
    </w:p>
    <w:p>
      <w:pPr>
        <w:tabs>
          <w:tab w:val="left" w:pos="3570"/>
        </w:tabs>
        <w:spacing w:line="48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二.具体工作：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1．组织本备课组教师开展新课程标准学习，明确新课标的具体要求，认真上好每一节课，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在认真钻研高一教学大纲及教材的基础上应放眼高中教学全局，注意高考命题中的知识要求，能力要求及新趋势，这样才能统筹安排，循序渐进。</w:t>
      </w:r>
      <w:r>
        <w:rPr>
          <w:rFonts w:hint="eastAsia" w:asciiTheme="minorEastAsia" w:hAnsiTheme="minorEastAsia" w:eastAsiaTheme="minorEastAsia"/>
          <w:szCs w:val="21"/>
        </w:rPr>
        <w:t>在全新的高考模式出来之后再次研究讨论，结合我校的实际学情及时研究对应方法。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2．组织好每周的集体备课（周四上午一二节课），充分发挥老教师的经验，年轻教师的创新精神，深入研究教学方法，做到定时间、定内容、定主备人，、每周主备的老师要求编好教学案和配套练习，并组织好周末练习及单元的测试等工作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3．在集体备课的基础上，要求再进行二次备课，结合自己班级的特点，适当调整备课内容，通过集体备课，让每一位教师尽快适应新课改的教学要求。</w:t>
      </w:r>
    </w:p>
    <w:p>
      <w:pPr>
        <w:tabs>
          <w:tab w:val="left" w:pos="3570"/>
        </w:tabs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4．提倡互相学习，本学期组织备课组内的公开课，每人至少一次，课后对照新课标的要求组织评课研讨，每个老师本学期听课不少于14次。</w:t>
      </w:r>
    </w:p>
    <w:p>
      <w:pPr>
        <w:spacing w:line="480" w:lineRule="auto"/>
        <w:ind w:left="315" w:hanging="315" w:hangingChars="1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三.本学期具体情况</w:t>
      </w:r>
    </w:p>
    <w:p>
      <w:pPr>
        <w:spacing w:line="480" w:lineRule="auto"/>
        <w:ind w:left="315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1．本组目前共有10名数学教师，老中青结合，能很好的展开数学教学工作，并且所有的教师都有丰富的教学经验，这是我们的有利条件。</w:t>
      </w:r>
    </w:p>
    <w:p>
      <w:pPr>
        <w:spacing w:line="480" w:lineRule="auto"/>
        <w:ind w:left="315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2．这学期的教学任务为数学必修1，4，由于本学期时间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短</w:t>
      </w:r>
      <w:r>
        <w:rPr>
          <w:rFonts w:hint="eastAsia" w:asciiTheme="minorEastAsia" w:hAnsiTheme="minorEastAsia" w:eastAsiaTheme="minorEastAsia"/>
          <w:szCs w:val="21"/>
        </w:rPr>
        <w:t>，军训期间并未进行衔接教学，故第一周我们进行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必修一</w:t>
      </w:r>
      <w:r>
        <w:rPr>
          <w:rFonts w:hint="eastAsia" w:asciiTheme="minorEastAsia" w:hAnsiTheme="minorEastAsia" w:eastAsiaTheme="minorEastAsia"/>
          <w:szCs w:val="21"/>
        </w:rPr>
        <w:t>教学，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衔接内容自己根据需要适时补充到位</w:t>
      </w:r>
      <w:r>
        <w:rPr>
          <w:rFonts w:hint="eastAsia" w:asciiTheme="minorEastAsia" w:hAnsiTheme="minorEastAsia" w:eastAsiaTheme="minorEastAsia"/>
          <w:szCs w:val="21"/>
        </w:rPr>
        <w:t>，具体安排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见</w:t>
      </w:r>
      <w:r>
        <w:rPr>
          <w:rFonts w:hint="eastAsia" w:asciiTheme="minorEastAsia" w:hAnsiTheme="minorEastAsia" w:eastAsiaTheme="minorEastAsia"/>
          <w:szCs w:val="21"/>
        </w:rPr>
        <w:t>进度表。</w:t>
      </w:r>
    </w:p>
    <w:p>
      <w:pPr>
        <w:spacing w:line="480" w:lineRule="auto"/>
        <w:ind w:firstLine="315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3．本学期的练习安排</w:t>
      </w:r>
    </w:p>
    <w:p>
      <w:pPr>
        <w:spacing w:line="480" w:lineRule="auto"/>
        <w:ind w:left="525" w:leftChars="200" w:hanging="105" w:hangingChars="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限时练习:每天半小时的练习时间，用于检验学生当天的学习情况和前一天出现的典型错误，从而让学生更好的掌握所学知识，每周次数建议安排三到四次，留下一到两次整理错题，可以在期中期末进行错题本整理的评比！</w:t>
      </w:r>
    </w:p>
    <w:p>
      <w:pPr>
        <w:spacing w:line="480" w:lineRule="auto"/>
        <w:ind w:left="525" w:leftChars="200" w:hanging="105" w:hangingChars="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（2）每天作业：布置当天的课堂作业(建议作业本2-3题)，课后作业（30-40分钟），安排十分钟左右的预习内容，让学生在课后既能复习又能预习，承前启后。</w:t>
      </w:r>
    </w:p>
    <w:p>
      <w:pPr>
        <w:spacing w:line="480" w:lineRule="auto"/>
        <w:ind w:left="525" w:leftChars="200" w:hanging="105" w:hangingChars="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（3）周练：检验本周所学知识，让学生把一周内所学的基础和重点知识进行考察，难度控制在7+2+1，不宜过难，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不宜</w:t>
      </w:r>
      <w:r>
        <w:rPr>
          <w:rFonts w:hint="eastAsia" w:asciiTheme="minorEastAsia" w:hAnsiTheme="minorEastAsia" w:eastAsiaTheme="minorEastAsia"/>
          <w:szCs w:val="21"/>
        </w:rPr>
        <w:t>打击学生学习数学的积极性。</w:t>
      </w:r>
    </w:p>
    <w:p>
      <w:pPr>
        <w:spacing w:line="48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（4）学科比赛：计划组织两到三次的学科竞赛，计算、书写、错题整理等等，激发学生的学习热情。</w:t>
      </w:r>
    </w:p>
    <w:p>
      <w:pPr>
        <w:spacing w:line="48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4．对学生的要求：</w:t>
      </w:r>
    </w:p>
    <w:p>
      <w:pPr>
        <w:spacing w:line="480" w:lineRule="auto"/>
        <w:ind w:left="630" w:leftChars="250" w:hanging="105" w:hangingChars="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（1）每位学生准备一个文件夹，用于整理数学相关试卷，学案，以及其他相关资料，从而让学生有资料可用可查，同时一些重要内容用红笔标记</w:t>
      </w:r>
    </w:p>
    <w:p>
      <w:pPr>
        <w:spacing w:line="480" w:lineRule="auto"/>
        <w:ind w:left="630" w:leftChars="200" w:hanging="210" w:hangingChars="1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（2）错题本：整理在练习及考试中的错误题型，让学生能在错误中吸取教训，同时在今后的复习中也有了重点</w:t>
      </w:r>
    </w:p>
    <w:p>
      <w:pPr>
        <w:spacing w:line="48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本组教师按照以上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要求</w:t>
      </w:r>
      <w:r>
        <w:rPr>
          <w:rFonts w:hint="eastAsia" w:asciiTheme="minorEastAsia" w:hAnsiTheme="minorEastAsia" w:eastAsiaTheme="minorEastAsia"/>
          <w:szCs w:val="21"/>
        </w:rPr>
        <w:t>安排做好工作，争取让学生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对于学习数学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  <w:lang w:val="en-US" w:eastAsia="zh-CN"/>
        </w:rPr>
        <w:t>保持热情。</w:t>
      </w:r>
    </w:p>
    <w:p>
      <w:pPr>
        <w:spacing w:line="48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48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四.教学进度表（具体见安排表）</w:t>
      </w: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4"/>
    <w:rsid w:val="0029404D"/>
    <w:rsid w:val="003C78BB"/>
    <w:rsid w:val="00632229"/>
    <w:rsid w:val="00732319"/>
    <w:rsid w:val="007B36A2"/>
    <w:rsid w:val="00854B30"/>
    <w:rsid w:val="00945B44"/>
    <w:rsid w:val="009F400C"/>
    <w:rsid w:val="00BA092E"/>
    <w:rsid w:val="00EE50F2"/>
    <w:rsid w:val="29F01542"/>
    <w:rsid w:val="3348736C"/>
    <w:rsid w:val="4E43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1053</Characters>
  <Lines>8</Lines>
  <Paragraphs>2</Paragraphs>
  <TotalTime>104</TotalTime>
  <ScaleCrop>false</ScaleCrop>
  <LinksUpToDate>false</LinksUpToDate>
  <CharactersWithSpaces>1235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2018-09-02T14:23:00Z</dcterms:created>
  <dc:creator>QH</dc:creator>
  <cp:lastModifiedBy>Administrator</cp:lastModifiedBy>
  <dcterms:modified xsi:type="dcterms:W3CDTF">2019-09-01T09:30:00Z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