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??" w:hAnsi="??" w:cs="Arial"/>
          <w:color w:val="000000"/>
          <w:spacing w:val="30"/>
          <w:kern w:val="0"/>
          <w:sz w:val="18"/>
          <w:szCs w:val="18"/>
        </w:rPr>
      </w:pPr>
    </w:p>
    <w:p>
      <w:pPr>
        <w:widowControl/>
        <w:jc w:val="center"/>
        <w:rPr>
          <w:rFonts w:ascii="??" w:hAnsi="??" w:cs="宋体"/>
          <w:b/>
          <w:color w:val="000000"/>
          <w:kern w:val="0"/>
          <w:sz w:val="32"/>
          <w:szCs w:val="28"/>
        </w:rPr>
      </w:pPr>
      <w:r>
        <w:rPr>
          <w:rFonts w:hint="eastAsia" w:ascii="??" w:hAnsi="??" w:cs="宋体"/>
          <w:b/>
          <w:color w:val="000000"/>
          <w:kern w:val="0"/>
          <w:sz w:val="32"/>
          <w:szCs w:val="28"/>
        </w:rPr>
        <w:t>南京市秦淮中学</w:t>
      </w:r>
      <w:r>
        <w:rPr>
          <w:rFonts w:ascii="Times New Roman" w:hAnsi="Times New Roman"/>
          <w:b/>
          <w:color w:val="000000"/>
          <w:kern w:val="0"/>
          <w:sz w:val="32"/>
          <w:szCs w:val="28"/>
        </w:rPr>
        <w:t>201</w:t>
      </w:r>
      <w:r>
        <w:rPr>
          <w:rFonts w:hint="eastAsia" w:ascii="Times New Roman" w:hAnsi="Times New Roman"/>
          <w:b/>
          <w:color w:val="000000"/>
          <w:kern w:val="0"/>
          <w:sz w:val="32"/>
          <w:szCs w:val="28"/>
          <w:lang w:val="en-US" w:eastAsia="zh-CN"/>
        </w:rPr>
        <w:t>9</w:t>
      </w:r>
      <w:r>
        <w:rPr>
          <w:rFonts w:ascii="Times New Roman" w:hAnsi="Times New Roman"/>
          <w:b/>
          <w:color w:val="000000"/>
          <w:kern w:val="0"/>
          <w:sz w:val="32"/>
          <w:szCs w:val="28"/>
        </w:rPr>
        <w:t>-20</w:t>
      </w:r>
      <w:r>
        <w:rPr>
          <w:rFonts w:hint="eastAsia" w:ascii="Times New Roman" w:hAnsi="Times New Roman"/>
          <w:b/>
          <w:color w:val="000000"/>
          <w:kern w:val="0"/>
          <w:sz w:val="32"/>
          <w:szCs w:val="28"/>
          <w:lang w:val="en-US" w:eastAsia="zh-CN"/>
        </w:rPr>
        <w:t>20</w:t>
      </w:r>
      <w:r>
        <w:rPr>
          <w:rFonts w:hint="eastAsia" w:ascii="??" w:hAnsi="??" w:cs="宋体"/>
          <w:b/>
          <w:color w:val="000000"/>
          <w:kern w:val="0"/>
          <w:sz w:val="32"/>
          <w:szCs w:val="28"/>
        </w:rPr>
        <w:t>学年度第一学期</w:t>
      </w:r>
    </w:p>
    <w:p>
      <w:pPr>
        <w:widowControl/>
        <w:jc w:val="center"/>
        <w:rPr>
          <w:rFonts w:hint="eastAsia" w:ascii="??" w:hAnsi="??" w:cs="宋体"/>
          <w:b/>
          <w:color w:val="000000"/>
          <w:kern w:val="0"/>
          <w:sz w:val="32"/>
          <w:szCs w:val="28"/>
        </w:rPr>
      </w:pPr>
      <w:r>
        <w:rPr>
          <w:rFonts w:hint="eastAsia" w:ascii="??" w:hAnsi="??" w:cs="宋体"/>
          <w:b/>
          <w:color w:val="000000"/>
          <w:kern w:val="0"/>
          <w:sz w:val="32"/>
          <w:szCs w:val="28"/>
        </w:rPr>
        <w:t>高二政治备课组工作计划</w:t>
      </w:r>
    </w:p>
    <w:p>
      <w:pPr>
        <w:widowControl/>
        <w:jc w:val="center"/>
        <w:rPr>
          <w:rFonts w:hint="default" w:ascii="??" w:hAnsi="??" w:eastAsia="宋体" w:cs="宋体"/>
          <w:b w:val="0"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??" w:hAnsi="??" w:cs="宋体"/>
          <w:b/>
          <w:color w:val="000000"/>
          <w:kern w:val="0"/>
          <w:sz w:val="32"/>
          <w:szCs w:val="28"/>
          <w:lang w:val="en-US" w:eastAsia="zh-CN"/>
        </w:rPr>
        <w:t xml:space="preserve">                            </w:t>
      </w:r>
      <w:r>
        <w:rPr>
          <w:rFonts w:hint="eastAsia" w:ascii="??" w:hAnsi="??" w:cs="宋体"/>
          <w:b w:val="0"/>
          <w:bCs/>
          <w:color w:val="000000"/>
          <w:kern w:val="0"/>
          <w:sz w:val="28"/>
          <w:szCs w:val="28"/>
          <w:lang w:val="en-US" w:eastAsia="zh-CN"/>
        </w:rPr>
        <w:t>备课组长  李柱明</w:t>
      </w:r>
    </w:p>
    <w:p>
      <w:pPr>
        <w:widowControl/>
        <w:spacing w:line="525" w:lineRule="atLeast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一、指导思想及总体工作思路</w:t>
      </w:r>
    </w:p>
    <w:p>
      <w:pPr>
        <w:widowControl/>
        <w:spacing w:line="525" w:lineRule="atLeast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面向新课程改革和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新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高考形势，以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教材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为载体，以提高教学质量和促进学生全面、长效发展为目标，主动适应高二教学要求，按照年级部署，按规范做好各项教学工作。</w:t>
      </w: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、实施素质教育，面向全体学生，以培养学生的创新精神和实践能力为重点，为学生的全面发展和终生发展奠定基础，提高中学德育工作和课程教学的针对性和实效性。</w:t>
      </w: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、认真学习与研究当年《江苏省高中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合格性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政治考试说明》，以《考试说明》为依据、《高中思想政治教学要求》为指导开展教学工作，努力提高学生的学科素养。</w:t>
      </w: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二、工作目标</w:t>
      </w: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、全组成员精诚团结，互相关心，互相支持，加强交流，取长补短，既保持和优化个人特色，又实现资源共享，努力创建一个充满活力和谐向上的备课组。</w:t>
      </w: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、认真完成新课教学任务，努力为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合格性考试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作好准备。</w:t>
      </w: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、选修班面向高考，夯实双基，提高学科素养，为高考奠定良好基础。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三、主要措施</w:t>
      </w:r>
    </w:p>
    <w:p>
      <w:pPr>
        <w:widowControl/>
        <w:spacing w:line="525" w:lineRule="atLeast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集全组力量，结合本学期特定的教学实际条件，切实制定本备课组教学工作计划，统筹安排教学内容和活动。</w:t>
      </w:r>
    </w:p>
    <w:p>
      <w:pPr>
        <w:widowControl/>
        <w:spacing w:line="525" w:lineRule="atLeast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个人备课与集体备课相结合。集体备课全员参与，积极主动，求真务实，群策群力，形成最优方案，努力提高课堂效率和学生学业水平。</w:t>
      </w:r>
    </w:p>
    <w:p>
      <w:pPr>
        <w:widowControl/>
        <w:spacing w:line="525" w:lineRule="atLeast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提倡爱心教育、微笑教育，带着饱满的积极情绪开展课堂教学，打造科学自主高效的生态课堂，培养学生的自主学习习惯和能力，提高课堂教学效率。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认真参加学校、教研室组织的各种活动，如公开课</w:t>
      </w:r>
      <w:r>
        <w:rPr>
          <w:rFonts w:ascii="宋体" w:cs="宋体"/>
          <w:bCs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示范课</w:t>
      </w:r>
      <w:r>
        <w:rPr>
          <w:rFonts w:ascii="宋体" w:cs="宋体"/>
          <w:bCs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，并认真做好笔录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,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以便在校教研活动时间能相互交流</w:t>
      </w:r>
      <w:r>
        <w:rPr>
          <w:rFonts w:ascii="宋体" w:cs="宋体"/>
          <w:bCs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借鉴其他兄弟学校老师的宝贵经验。</w:t>
      </w:r>
    </w:p>
    <w:p>
      <w:pPr>
        <w:widowControl/>
        <w:spacing w:line="525" w:lineRule="atLeast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5.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认真及时批改作业，做好批改记录。作业要有发必收、有收必改、有改必评，特别是加强有针对性的重难点、易错点作业讲评。尤其重视以作业为平台了解学生的学习情况，以作业的结果为指导加强课后的辅导释疑和巩固。</w:t>
      </w:r>
    </w:p>
    <w:p>
      <w:pPr>
        <w:widowControl/>
        <w:spacing w:line="525" w:lineRule="atLeast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6.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积极走近学生，通过作业指导和谈话等方式及时了解学生学情，及时进行集体辅导和个别辅导。</w:t>
      </w:r>
    </w:p>
    <w:p>
      <w:pPr>
        <w:widowControl/>
        <w:spacing w:line="525" w:lineRule="atLeast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7.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认真组织每次考试，认真做好考前辅导，指导学生科学安排考前复习，既通过规范的考试检测学生的当前水平，也通过考试发现学生学习中存在的问题，为下一阶段的教与学指明方向。</w:t>
      </w:r>
    </w:p>
    <w:p>
      <w:pPr>
        <w:widowControl/>
        <w:spacing w:line="525" w:lineRule="atLeast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四、常规教学安排：</w:t>
      </w: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9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．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----9.2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完成《生活与哲学》第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单元新课教学</w:t>
      </w: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9</w:t>
      </w:r>
      <w:r>
        <w:rPr>
          <w:rFonts w:ascii="宋体" w:cs="宋体"/>
          <w:bCs/>
          <w:color w:val="000000"/>
          <w:kern w:val="0"/>
          <w:sz w:val="28"/>
          <w:szCs w:val="28"/>
        </w:rPr>
        <w:t>.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----10.2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完成《生活与哲学》第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单元新课教学</w:t>
      </w: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hint="eastAsia" w:ascii="宋体" w:eastAsia="宋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>
        <w:rPr>
          <w:rFonts w:ascii="宋体" w:cs="宋体"/>
          <w:bCs/>
          <w:color w:val="000000"/>
          <w:kern w:val="0"/>
          <w:sz w:val="28"/>
          <w:szCs w:val="28"/>
        </w:rPr>
        <w:t>0.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---11</w:t>
      </w:r>
      <w:r>
        <w:rPr>
          <w:rFonts w:ascii="宋体" w:cs="宋体"/>
          <w:bCs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期中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复习</w:t>
      </w: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11.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---11.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期中考试</w:t>
      </w: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11</w:t>
      </w:r>
      <w:r>
        <w:rPr>
          <w:rFonts w:ascii="宋体" w:cs="宋体"/>
          <w:bCs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---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ascii="宋体" w:cs="宋体"/>
          <w:bCs/>
          <w:color w:val="000000"/>
          <w:kern w:val="0"/>
          <w:sz w:val="36"/>
          <w:szCs w:val="36"/>
        </w:rPr>
        <w:t>.</w:t>
      </w:r>
      <w:r>
        <w:rPr>
          <w:rFonts w:hint="eastAsia" w:ascii="宋体" w:cs="宋体"/>
          <w:bCs/>
          <w:color w:val="000000"/>
          <w:kern w:val="0"/>
          <w:sz w:val="36"/>
          <w:szCs w:val="36"/>
          <w:lang w:val="en-US" w:eastAsia="zh-CN"/>
        </w:rPr>
        <w:t>29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完成《生活与哲学》第四单元新课教学</w:t>
      </w: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12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.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宋体" w:cs="宋体"/>
          <w:bCs/>
          <w:color w:val="000000"/>
          <w:kern w:val="0"/>
          <w:sz w:val="36"/>
          <w:szCs w:val="36"/>
        </w:rPr>
        <w:t>----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ascii="宋体" w:cs="宋体"/>
          <w:bCs/>
          <w:color w:val="000000"/>
          <w:kern w:val="0"/>
          <w:sz w:val="36"/>
          <w:szCs w:val="36"/>
        </w:rPr>
        <w:t>.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13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复习&lt;&lt;经济生活&gt;&gt;、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文化生活〉》</w:t>
      </w:r>
    </w:p>
    <w:p>
      <w:pPr>
        <w:widowControl/>
        <w:spacing w:line="3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Cs/>
          <w:color w:val="000000"/>
          <w:kern w:val="0"/>
          <w:sz w:val="36"/>
          <w:szCs w:val="36"/>
          <w:lang w:val="en-US" w:eastAsia="zh-CN"/>
        </w:rPr>
        <w:t>12</w:t>
      </w:r>
      <w:r>
        <w:rPr>
          <w:rFonts w:ascii="宋体" w:cs="宋体"/>
          <w:bCs/>
          <w:color w:val="000000"/>
          <w:kern w:val="0"/>
          <w:sz w:val="36"/>
          <w:szCs w:val="36"/>
        </w:rPr>
        <w:t>.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16</w:t>
      </w:r>
      <w:r>
        <w:rPr>
          <w:rFonts w:ascii="宋体" w:cs="宋体"/>
          <w:bCs/>
          <w:color w:val="000000"/>
          <w:kern w:val="0"/>
          <w:sz w:val="36"/>
          <w:szCs w:val="36"/>
        </w:rPr>
        <w:t>----</w:t>
      </w:r>
      <w:r>
        <w:rPr>
          <w:rFonts w:hint="eastAsia" w:ascii="宋体" w:cs="宋体"/>
          <w:bCs/>
          <w:color w:val="000000"/>
          <w:kern w:val="0"/>
          <w:sz w:val="36"/>
          <w:szCs w:val="36"/>
          <w:lang w:val="en-US" w:eastAsia="zh-CN"/>
        </w:rPr>
        <w:t>12</w:t>
      </w:r>
      <w:r>
        <w:rPr>
          <w:rFonts w:ascii="宋体" w:cs="宋体"/>
          <w:bCs/>
          <w:color w:val="000000"/>
          <w:kern w:val="0"/>
          <w:sz w:val="36"/>
          <w:szCs w:val="36"/>
        </w:rPr>
        <w:t>.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27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复习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政治生活》</w:t>
      </w:r>
    </w:p>
    <w:p>
      <w:pPr>
        <w:widowControl/>
        <w:spacing w:line="3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Cs/>
          <w:color w:val="000000"/>
          <w:kern w:val="0"/>
          <w:sz w:val="36"/>
          <w:szCs w:val="36"/>
          <w:lang w:val="en-US" w:eastAsia="zh-CN"/>
        </w:rPr>
        <w:t>12</w:t>
      </w:r>
      <w:r>
        <w:rPr>
          <w:rFonts w:ascii="宋体" w:cs="宋体"/>
          <w:bCs/>
          <w:color w:val="000000"/>
          <w:kern w:val="0"/>
          <w:sz w:val="36"/>
          <w:szCs w:val="36"/>
        </w:rPr>
        <w:t>.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30</w:t>
      </w:r>
      <w:r>
        <w:rPr>
          <w:rFonts w:ascii="宋体" w:cs="宋体"/>
          <w:bCs/>
          <w:color w:val="000000"/>
          <w:kern w:val="0"/>
          <w:sz w:val="36"/>
          <w:szCs w:val="36"/>
        </w:rPr>
        <w:t>----</w:t>
      </w:r>
      <w:r>
        <w:rPr>
          <w:rFonts w:hint="eastAsia" w:ascii="宋体" w:cs="宋体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ascii="宋体" w:cs="宋体"/>
          <w:bCs/>
          <w:color w:val="000000"/>
          <w:kern w:val="0"/>
          <w:sz w:val="36"/>
          <w:szCs w:val="36"/>
        </w:rPr>
        <w:t>.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10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复习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生活与哲学》</w:t>
      </w:r>
    </w:p>
    <w:p>
      <w:pPr>
        <w:widowControl/>
        <w:spacing w:line="3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40" w:lineRule="exact"/>
        <w:jc w:val="left"/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ascii="宋体" w:cs="宋体"/>
          <w:bCs/>
          <w:color w:val="000000"/>
          <w:kern w:val="0"/>
          <w:sz w:val="36"/>
          <w:szCs w:val="36"/>
        </w:rPr>
        <w:t>.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11</w:t>
      </w:r>
      <w:r>
        <w:rPr>
          <w:rFonts w:ascii="宋体" w:cs="宋体"/>
          <w:bCs/>
          <w:color w:val="000000"/>
          <w:kern w:val="0"/>
          <w:sz w:val="36"/>
          <w:szCs w:val="36"/>
        </w:rPr>
        <w:t>----</w:t>
      </w:r>
      <w:r>
        <w:rPr>
          <w:rFonts w:hint="eastAsia" w:ascii="宋体" w:cs="宋体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ascii="宋体" w:cs="宋体"/>
          <w:bCs/>
          <w:color w:val="000000"/>
          <w:kern w:val="0"/>
          <w:sz w:val="36"/>
          <w:szCs w:val="36"/>
        </w:rPr>
        <w:t>.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>12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学生合格性考试</w:t>
      </w:r>
    </w:p>
    <w:p>
      <w:pPr>
        <w:widowControl/>
        <w:spacing w:line="340" w:lineRule="exact"/>
        <w:jc w:val="left"/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五、集体备课安排（见附表一）</w:t>
      </w: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36"/>
          <w:szCs w:val="36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六、推磨听课安排（见附表二）</w:t>
      </w: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附表一：高二政治备课组课时进度及集体备课安排：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(201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.8.31)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710"/>
        <w:gridCol w:w="6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ind w:left="2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ind w:left="7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第四课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探究世界的本质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（李柱明主备）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第五课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把握思维的奥妙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（李柱明主备）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第六课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求索真理的历程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（李柱明主备）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第二单元综合探究：求真务实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与时俱进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（李柱明主备）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第七课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唯物辩证法的联系观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10.1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-10.1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第八课唯物辩证法的发展观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-10.2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第九课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唯物辩证法的实质与核心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10.2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.1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第十课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创新意识与社会进步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期中考试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1-11.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第三单元综合探究：坚持唯物辩证法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反对形而上学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金平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第十一课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寻觅社会的真谛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金平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主备）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第十二课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实现人生的价值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柴维娜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第四单元综合探究：坚定理想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铸就辉煌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柴维娜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主备）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复习《经济生活》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（刘勇主备）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            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-12.2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复习《文化生活》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（刘勇主备）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复习《政治生活》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（刘勇主备）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复习《生活与哲学》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（刘勇主备）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- 1.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做综合模拟试卷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合格性考试                      </w:t>
            </w: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附表二：高二政治备课组推磨听课安排：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(201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.8.31)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710"/>
        <w:gridCol w:w="6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ind w:left="2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ind w:left="7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第四课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探究世界的本质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第五课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把握思维的奥妙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李柱明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第六课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求索真理的历程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-9.2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第二单元综合探究：求真务实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与时俱进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第七课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唯物辩证法的联系观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10.1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-10.1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第八课唯物辩证法的发展观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-10.2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第九课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唯物辩证法的实质与核心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10.2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.1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第十课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创新意识与社会进步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柴维娜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期中考试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1-11.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第三单元综合探究：坚持唯物辩证法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反对形而上学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第十一课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寻觅社会的真谛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金平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第十二课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实现人生的价值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第四单元综合探究：坚定理想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铸就辉煌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复习《经济生活》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刘勇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            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-12.2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复习《文化生活》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复习《政治生活》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复习《生活与哲学》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- 1.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做综合模拟试卷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合格性考试                      </w:t>
            </w:r>
          </w:p>
        </w:tc>
      </w:tr>
    </w:tbl>
    <w:p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FD"/>
    <w:rsid w:val="000442A4"/>
    <w:rsid w:val="00082F17"/>
    <w:rsid w:val="000A6286"/>
    <w:rsid w:val="000E5230"/>
    <w:rsid w:val="001536F7"/>
    <w:rsid w:val="00193CD2"/>
    <w:rsid w:val="00243DA8"/>
    <w:rsid w:val="00275588"/>
    <w:rsid w:val="002C63C9"/>
    <w:rsid w:val="00357C38"/>
    <w:rsid w:val="003744F1"/>
    <w:rsid w:val="003E10B7"/>
    <w:rsid w:val="00472F83"/>
    <w:rsid w:val="004B204D"/>
    <w:rsid w:val="005221B9"/>
    <w:rsid w:val="00592915"/>
    <w:rsid w:val="005D20B5"/>
    <w:rsid w:val="0066639D"/>
    <w:rsid w:val="006745FD"/>
    <w:rsid w:val="00686EAD"/>
    <w:rsid w:val="0070545C"/>
    <w:rsid w:val="007854BC"/>
    <w:rsid w:val="007A4201"/>
    <w:rsid w:val="007D1149"/>
    <w:rsid w:val="00802E0F"/>
    <w:rsid w:val="009106CA"/>
    <w:rsid w:val="009D6830"/>
    <w:rsid w:val="00AA611B"/>
    <w:rsid w:val="00BE588F"/>
    <w:rsid w:val="00BF1E86"/>
    <w:rsid w:val="00C37E91"/>
    <w:rsid w:val="00C40A80"/>
    <w:rsid w:val="00D0646A"/>
    <w:rsid w:val="00E47CDC"/>
    <w:rsid w:val="0A427110"/>
    <w:rsid w:val="15EE45C3"/>
    <w:rsid w:val="1C9B0237"/>
    <w:rsid w:val="2694155A"/>
    <w:rsid w:val="2B372177"/>
    <w:rsid w:val="2BEA6943"/>
    <w:rsid w:val="4A98617A"/>
    <w:rsid w:val="4B2C037F"/>
    <w:rsid w:val="52160137"/>
    <w:rsid w:val="539660CE"/>
    <w:rsid w:val="56420559"/>
    <w:rsid w:val="67811D89"/>
    <w:rsid w:val="6B311339"/>
    <w:rsid w:val="726A70DC"/>
    <w:rsid w:val="776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490</Words>
  <Characters>2798</Characters>
  <Lines>0</Lines>
  <Paragraphs>0</Paragraphs>
  <TotalTime>12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2016-09-01T11:44:00Z</dcterms:created>
  <dc:creator>QH</dc:creator>
  <cp:lastModifiedBy>hp</cp:lastModifiedBy>
  <dcterms:modified xsi:type="dcterms:W3CDTF">2019-09-03T12:29:16Z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