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ind w:left="0" w:right="0" w:firstLine="0"/>
        <w:jc w:val="center"/>
        <w:rPr>
          <w:rFonts w:hint="eastAsia" w:ascii="宋体" w:hAnsi="宋体" w:eastAsia="宋体" w:cs="宋体"/>
          <w:b w:val="0"/>
          <w:i w:val="0"/>
          <w:caps w:val="0"/>
          <w:color w:val="000000"/>
          <w:spacing w:val="0"/>
          <w:sz w:val="18"/>
          <w:szCs w:val="18"/>
          <w:shd w:val="clear" w:color="auto" w:fill="auto"/>
        </w:rPr>
      </w:pPr>
      <w:r>
        <w:rPr>
          <w:rStyle w:val="6"/>
          <w:rFonts w:hint="eastAsia" w:ascii="宋体" w:hAnsi="宋体" w:eastAsia="宋体" w:cs="宋体"/>
          <w:b/>
          <w:i w:val="0"/>
          <w:caps w:val="0"/>
          <w:color w:val="000000"/>
          <w:spacing w:val="0"/>
          <w:sz w:val="31"/>
          <w:szCs w:val="31"/>
          <w:bdr w:val="none" w:color="auto" w:sz="0" w:space="0"/>
          <w:shd w:val="clear" w:color="auto" w:fill="auto"/>
        </w:rPr>
        <w:t>201</w:t>
      </w:r>
      <w:r>
        <w:rPr>
          <w:rStyle w:val="6"/>
          <w:rFonts w:hint="eastAsia" w:cs="宋体"/>
          <w:b/>
          <w:i w:val="0"/>
          <w:caps w:val="0"/>
          <w:color w:val="000000"/>
          <w:spacing w:val="0"/>
          <w:sz w:val="31"/>
          <w:szCs w:val="31"/>
          <w:bdr w:val="none" w:color="auto" w:sz="0" w:space="0"/>
          <w:shd w:val="clear" w:color="auto" w:fill="auto"/>
          <w:lang w:val="en-US" w:eastAsia="zh-CN"/>
        </w:rPr>
        <w:t>9</w:t>
      </w:r>
      <w:r>
        <w:rPr>
          <w:rStyle w:val="6"/>
          <w:rFonts w:hint="eastAsia" w:ascii="宋体" w:hAnsi="宋体" w:eastAsia="宋体" w:cs="宋体"/>
          <w:b/>
          <w:i w:val="0"/>
          <w:caps w:val="0"/>
          <w:color w:val="000000"/>
          <w:spacing w:val="0"/>
          <w:sz w:val="31"/>
          <w:szCs w:val="31"/>
          <w:bdr w:val="none" w:color="auto" w:sz="0" w:space="0"/>
          <w:shd w:val="clear" w:color="auto" w:fill="auto"/>
        </w:rPr>
        <w:t>—</w:t>
      </w:r>
      <w:r>
        <w:rPr>
          <w:rStyle w:val="6"/>
          <w:rFonts w:ascii="Calibri" w:hAnsi="Calibri" w:eastAsia="宋体" w:cs="Calibri"/>
          <w:b/>
          <w:i w:val="0"/>
          <w:caps w:val="0"/>
          <w:color w:val="000000"/>
          <w:spacing w:val="0"/>
          <w:sz w:val="31"/>
          <w:szCs w:val="31"/>
          <w:bdr w:val="none" w:color="auto" w:sz="0" w:space="0"/>
          <w:shd w:val="clear" w:color="auto" w:fill="auto"/>
        </w:rPr>
        <w:t>20</w:t>
      </w:r>
      <w:r>
        <w:rPr>
          <w:rStyle w:val="6"/>
          <w:rFonts w:hint="eastAsia" w:ascii="Calibri" w:hAnsi="Calibri" w:cs="Calibri"/>
          <w:b/>
          <w:i w:val="0"/>
          <w:caps w:val="0"/>
          <w:color w:val="000000"/>
          <w:spacing w:val="0"/>
          <w:sz w:val="31"/>
          <w:szCs w:val="31"/>
          <w:bdr w:val="none" w:color="auto" w:sz="0" w:space="0"/>
          <w:shd w:val="clear" w:color="auto" w:fill="auto"/>
          <w:lang w:val="en-US" w:eastAsia="zh-CN"/>
        </w:rPr>
        <w:t>20</w:t>
      </w:r>
      <w:r>
        <w:rPr>
          <w:rStyle w:val="6"/>
          <w:rFonts w:hint="eastAsia" w:ascii="宋体" w:hAnsi="宋体" w:eastAsia="宋体" w:cs="宋体"/>
          <w:b/>
          <w:i w:val="0"/>
          <w:caps w:val="0"/>
          <w:color w:val="000000"/>
          <w:spacing w:val="0"/>
          <w:sz w:val="31"/>
          <w:szCs w:val="31"/>
          <w:bdr w:val="none" w:color="auto" w:sz="0" w:space="0"/>
          <w:shd w:val="clear" w:color="auto" w:fill="auto"/>
        </w:rPr>
        <w:t>学年度第一学期高二物理备课组工作计划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b/>
          <w:i w:val="0"/>
          <w:caps w:val="0"/>
          <w:color w:val="000000"/>
          <w:spacing w:val="0"/>
          <w:sz w:val="24"/>
          <w:szCs w:val="24"/>
          <w:bdr w:val="none" w:color="auto" w:sz="0" w:space="0"/>
          <w:shd w:val="clear" w:color="auto" w:fill="auto"/>
        </w:rPr>
        <w:t>一、</w:t>
      </w:r>
      <w:r>
        <w:rPr>
          <w:rStyle w:val="6"/>
          <w:rFonts w:hint="eastAsia" w:ascii="宋体" w:hAnsi="宋体" w:eastAsia="宋体" w:cs="宋体"/>
          <w:i w:val="0"/>
          <w:caps w:val="0"/>
          <w:color w:val="000000"/>
          <w:spacing w:val="0"/>
          <w:sz w:val="24"/>
          <w:szCs w:val="24"/>
          <w:bdr w:val="none" w:color="auto" w:sz="0" w:space="0"/>
          <w:shd w:val="clear" w:color="auto" w:fill="auto"/>
        </w:rPr>
        <w:t>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0"/>
        <w:rPr>
          <w:rFonts w:hint="eastAsia" w:ascii="宋体" w:hAnsi="宋体" w:eastAsia="宋体" w:cs="宋体"/>
          <w:i w:val="0"/>
          <w:caps w:val="0"/>
          <w:color w:val="000000"/>
          <w:spacing w:val="0"/>
          <w:sz w:val="18"/>
          <w:szCs w:val="18"/>
          <w:shd w:val="clear" w:color="auto" w:fill="auto"/>
        </w:rPr>
      </w:pPr>
      <w:r>
        <w:rPr>
          <w:rStyle w:val="6"/>
          <w:rFonts w:hint="eastAsia" w:ascii="宋体" w:hAnsi="宋体" w:eastAsia="宋体" w:cs="宋体"/>
          <w:i w:val="0"/>
          <w:caps w:val="0"/>
          <w:color w:val="000000"/>
          <w:spacing w:val="0"/>
          <w:sz w:val="24"/>
          <w:szCs w:val="24"/>
          <w:bdr w:val="none" w:color="auto" w:sz="0" w:space="0"/>
          <w:shd w:val="clear" w:color="auto" w:fill="auto"/>
        </w:rPr>
        <w:t>  </w:t>
      </w:r>
      <w:r>
        <w:rPr>
          <w:rFonts w:hint="eastAsia" w:ascii="宋体" w:hAnsi="宋体" w:eastAsia="宋体" w:cs="宋体"/>
          <w:i w:val="0"/>
          <w:caps w:val="0"/>
          <w:color w:val="000000"/>
          <w:spacing w:val="0"/>
          <w:sz w:val="21"/>
          <w:szCs w:val="21"/>
          <w:bdr w:val="none" w:color="auto" w:sz="0" w:space="0"/>
          <w:shd w:val="clear" w:color="auto" w:fill="auto"/>
        </w:rPr>
        <w:t>高二年级理科班完成高二物理本学期的教学任务是选修3-1，这部分是高考的必考部分，也是整个高中物理中的重点、难点。文科班完成</w:t>
      </w:r>
      <w:r>
        <w:rPr>
          <w:rFonts w:hint="eastAsia" w:ascii="宋体" w:hAnsi="宋体" w:eastAsia="宋体" w:cs="宋体"/>
          <w:i w:val="0"/>
          <w:caps w:val="0"/>
          <w:color w:val="000000"/>
          <w:spacing w:val="0"/>
          <w:sz w:val="21"/>
          <w:szCs w:val="21"/>
          <w:bdr w:val="none" w:color="auto" w:sz="0" w:space="0"/>
          <w:shd w:val="clear" w:color="auto" w:fill="auto"/>
          <w:lang w:val="en-US" w:eastAsia="zh-CN"/>
        </w:rPr>
        <w:t>3</w:t>
      </w:r>
      <w:r>
        <w:rPr>
          <w:rFonts w:hint="eastAsia" w:ascii="宋体" w:hAnsi="宋体" w:eastAsia="宋体" w:cs="宋体"/>
          <w:i w:val="0"/>
          <w:caps w:val="0"/>
          <w:color w:val="000000"/>
          <w:spacing w:val="0"/>
          <w:sz w:val="21"/>
          <w:szCs w:val="21"/>
          <w:bdr w:val="none" w:color="auto" w:sz="0" w:space="0"/>
          <w:shd w:val="clear" w:color="auto" w:fill="auto"/>
        </w:rPr>
        <w:t>-1的学习和必修</w:t>
      </w:r>
      <w:r>
        <w:rPr>
          <w:rFonts w:hint="default" w:ascii="Calibri" w:hAnsi="Calibri" w:eastAsia="宋体" w:cs="Calibri"/>
          <w:i w:val="0"/>
          <w:caps w:val="0"/>
          <w:color w:val="000000"/>
          <w:spacing w:val="0"/>
          <w:sz w:val="21"/>
          <w:szCs w:val="21"/>
          <w:bdr w:val="none" w:color="auto" w:sz="0" w:space="0"/>
          <w:shd w:val="clear" w:color="auto" w:fill="auto"/>
        </w:rPr>
        <w:t>1</w:t>
      </w:r>
      <w:r>
        <w:rPr>
          <w:rFonts w:hint="eastAsia" w:ascii="宋体" w:hAnsi="宋体" w:eastAsia="宋体" w:cs="宋体"/>
          <w:i w:val="0"/>
          <w:caps w:val="0"/>
          <w:color w:val="000000"/>
          <w:spacing w:val="0"/>
          <w:sz w:val="21"/>
          <w:szCs w:val="21"/>
          <w:bdr w:val="none" w:color="auto" w:sz="0" w:space="0"/>
          <w:shd w:val="clear" w:color="auto" w:fill="auto"/>
        </w:rPr>
        <w:t>，</w:t>
      </w:r>
      <w:r>
        <w:rPr>
          <w:rFonts w:hint="default" w:ascii="Calibri" w:hAnsi="Calibri" w:eastAsia="宋体" w:cs="Calibri"/>
          <w:i w:val="0"/>
          <w:caps w:val="0"/>
          <w:color w:val="000000"/>
          <w:spacing w:val="0"/>
          <w:sz w:val="21"/>
          <w:szCs w:val="21"/>
          <w:bdr w:val="none" w:color="auto" w:sz="0" w:space="0"/>
          <w:shd w:val="clear" w:color="auto" w:fill="auto"/>
        </w:rPr>
        <w:t>2</w:t>
      </w:r>
      <w:r>
        <w:rPr>
          <w:rFonts w:hint="eastAsia" w:ascii="宋体" w:hAnsi="宋体" w:eastAsia="宋体" w:cs="宋体"/>
          <w:i w:val="0"/>
          <w:caps w:val="0"/>
          <w:color w:val="000000"/>
          <w:spacing w:val="0"/>
          <w:sz w:val="21"/>
          <w:szCs w:val="21"/>
          <w:bdr w:val="none" w:color="auto" w:sz="0" w:space="0"/>
          <w:shd w:val="clear" w:color="auto" w:fill="auto"/>
        </w:rPr>
        <w:t>的复习。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b/>
          <w:i w:val="0"/>
          <w:caps w:val="0"/>
          <w:color w:val="000000"/>
          <w:spacing w:val="0"/>
          <w:sz w:val="24"/>
          <w:szCs w:val="24"/>
          <w:bdr w:val="none" w:color="auto" w:sz="0" w:space="0"/>
          <w:shd w:val="clear" w:color="auto" w:fill="auto"/>
        </w:rPr>
        <w:t>二、</w:t>
      </w:r>
      <w:r>
        <w:rPr>
          <w:rStyle w:val="6"/>
          <w:rFonts w:hint="eastAsia" w:ascii="宋体" w:hAnsi="宋体" w:eastAsia="宋体" w:cs="宋体"/>
          <w:i w:val="0"/>
          <w:caps w:val="0"/>
          <w:color w:val="000000"/>
          <w:spacing w:val="0"/>
          <w:sz w:val="24"/>
          <w:szCs w:val="24"/>
          <w:bdr w:val="none" w:color="auto" w:sz="0" w:space="0"/>
          <w:shd w:val="clear" w:color="auto" w:fill="auto"/>
        </w:rPr>
        <w:t>教学措施：</w:t>
      </w:r>
      <w:r>
        <w:rPr>
          <w:rFonts w:hint="eastAsia" w:ascii="宋体" w:hAnsi="宋体" w:eastAsia="宋体" w:cs="宋体"/>
          <w:i w:val="0"/>
          <w:caps w:val="0"/>
          <w:color w:val="000000"/>
          <w:spacing w:val="0"/>
          <w:sz w:val="21"/>
          <w:szCs w:val="21"/>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42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i w:val="0"/>
          <w:caps w:val="0"/>
          <w:color w:val="000000"/>
          <w:spacing w:val="0"/>
          <w:sz w:val="21"/>
          <w:szCs w:val="21"/>
          <w:bdr w:val="none" w:color="auto" w:sz="0" w:space="0"/>
          <w:shd w:val="clear" w:color="auto" w:fill="auto"/>
        </w:rPr>
        <w:t>1、坚持集体备课。坚持集体备课，不搞形式，在备课过程中共同商讨讲课的内容，讲与练的时间安排，对于讲课中的难点首先都说出自己的处理方法，最后从各位教师的多种方法中，选出大家都认为比较容易让学生接受的方法，这样就可以使大家不断的进行相互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42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i w:val="0"/>
          <w:caps w:val="0"/>
          <w:color w:val="000000"/>
          <w:spacing w:val="0"/>
          <w:sz w:val="21"/>
          <w:szCs w:val="21"/>
          <w:bdr w:val="none" w:color="auto" w:sz="0" w:space="0"/>
          <w:shd w:val="clear" w:color="auto" w:fill="auto"/>
        </w:rPr>
        <w:t>2、坚持作业、小测全批全改。课堂尽可能的安排课堂小测，只要学生做过的练习、小测、测试题都及时全批全改，尤其是最后综合复习，每一份试题都实行装订流水批改，最后汇总存在问题，以便及时了解学生对知识的掌握情况，了解学生错误的原因，知道那一些知识学生掌握的较好，那一些知识点学生理解的不好，集体讨论研究讲评，做到精讲精练。对于比较难理解和掌握的知识点利用练习和小测的形式进行反复训练，直到80%的同学掌握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42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i w:val="0"/>
          <w:caps w:val="0"/>
          <w:color w:val="000000"/>
          <w:spacing w:val="0"/>
          <w:sz w:val="21"/>
          <w:szCs w:val="21"/>
          <w:bdr w:val="none" w:color="auto" w:sz="0" w:space="0"/>
          <w:shd w:val="clear" w:color="auto" w:fill="auto"/>
        </w:rPr>
        <w:t>3、坚持滚动学习和滚动复习。滚动复习是一种非常有效的学习方法，在本学期中要始终坚持滚动复习，在学习新课的同时经常复习前面学过的比较重要的内容和规律，这样不仅前面学过的规律不能遗忘，而且可以加强学生对前后知识的联系，更好的理解和利用所学的内容。坚持每周一次测试，内容是前两周所学内容，学完一章，对本章进行综合检测并且保证前一章的内容占40%的比例，真正做到温故而知新。通过这种滚动式的教学，可以对学生学过的知识进行查漏补缺。周末的自主学习的时间全部进行查漏补缺， 将以前做过的错题重新回顾， 将选择题变为填空或计算， 要求学生将处理问题的思路和相关的知识整理出来，让他们自己慢慢学会如何处理、分析问 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42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i w:val="0"/>
          <w:caps w:val="0"/>
          <w:color w:val="000000"/>
          <w:spacing w:val="0"/>
          <w:sz w:val="21"/>
          <w:szCs w:val="21"/>
          <w:bdr w:val="none" w:color="auto" w:sz="0" w:space="0"/>
          <w:shd w:val="clear" w:color="auto" w:fill="auto"/>
        </w:rPr>
        <w:t>4、课堂教学要落实学生的主体地位。精讲、精练，把学习的自主权还给学生。做到“三讲三不讲”：讲重点、难点，讲规律、 拓展，讲易错、易漏、易混点；学生已会的不讲，学生自己能学会的不讲，讲了学生也不会 的不讲。做到三及时：及时批阅、及时反馈、及时讲评。做到四有：有发必收、有收必批、 有批必评、有差必补。抓好错题过关，保证百分之八十学会。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420"/>
        <w:rPr>
          <w:rFonts w:hint="eastAsia" w:ascii="宋体" w:hAnsi="宋体" w:eastAsia="宋体" w:cs="宋体"/>
          <w:i w:val="0"/>
          <w:caps w:val="0"/>
          <w:color w:val="000000"/>
          <w:spacing w:val="0"/>
          <w:sz w:val="18"/>
          <w:szCs w:val="18"/>
          <w:shd w:val="clear" w:color="auto" w:fill="auto"/>
        </w:rPr>
      </w:pPr>
      <w:r>
        <w:rPr>
          <w:rFonts w:hint="eastAsia" w:ascii="宋体" w:hAnsi="宋体" w:eastAsia="宋体" w:cs="宋体"/>
          <w:i w:val="0"/>
          <w:caps w:val="0"/>
          <w:color w:val="000000"/>
          <w:spacing w:val="0"/>
          <w:sz w:val="21"/>
          <w:szCs w:val="21"/>
          <w:bdr w:val="none" w:color="auto" w:sz="0" w:space="0"/>
          <w:shd w:val="clear" w:color="auto" w:fill="auto"/>
        </w:rPr>
        <w:t>5、加强规范训练。大力加强解题格式的训练，要求学生解题格式规范、老师讲解规范、批改规范。这届学 生的运算能力很差，这样在讲解时不能将计算题的数公布，要求他们自己进行计算，以前给了学生答案，他们往往就不再进行计算，只是将答案写上去，运算能力越来越差。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225" w:lineRule="atLeast"/>
        <w:ind w:left="0" w:right="0" w:firstLine="0"/>
        <w:rPr>
          <w:rFonts w:hint="eastAsia" w:ascii="宋体" w:hAnsi="宋体" w:eastAsia="宋体" w:cs="宋体"/>
          <w:i w:val="0"/>
          <w:caps w:val="0"/>
          <w:color w:val="000000"/>
          <w:spacing w:val="0"/>
          <w:sz w:val="18"/>
          <w:szCs w:val="18"/>
          <w:shd w:val="clear" w:color="auto" w:fill="auto"/>
        </w:rPr>
      </w:pPr>
      <w:r>
        <w:rPr>
          <w:rStyle w:val="6"/>
          <w:rFonts w:hint="eastAsia" w:ascii="宋体" w:hAnsi="宋体" w:eastAsia="宋体" w:cs="宋体"/>
          <w:i w:val="0"/>
          <w:caps w:val="0"/>
          <w:color w:val="000000"/>
          <w:spacing w:val="0"/>
          <w:sz w:val="24"/>
          <w:szCs w:val="24"/>
          <w:bdr w:val="none" w:color="auto" w:sz="0" w:space="0"/>
          <w:shd w:val="clear" w:color="auto" w:fill="auto"/>
        </w:rPr>
        <w:t>三、工作安排201</w:t>
      </w:r>
      <w:r>
        <w:rPr>
          <w:rStyle w:val="6"/>
          <w:rFonts w:hint="eastAsia" w:ascii="宋体" w:hAnsi="宋体" w:eastAsia="宋体" w:cs="宋体"/>
          <w:i w:val="0"/>
          <w:caps w:val="0"/>
          <w:color w:val="000000"/>
          <w:spacing w:val="0"/>
          <w:sz w:val="24"/>
          <w:szCs w:val="24"/>
          <w:bdr w:val="none" w:color="auto" w:sz="0" w:space="0"/>
          <w:shd w:val="clear" w:color="auto" w:fill="auto"/>
          <w:lang w:val="en-US" w:eastAsia="zh-CN"/>
        </w:rPr>
        <w:t>9</w:t>
      </w:r>
      <w:r>
        <w:rPr>
          <w:rStyle w:val="6"/>
          <w:rFonts w:hint="eastAsia" w:ascii="宋体" w:hAnsi="宋体" w:eastAsia="宋体" w:cs="宋体"/>
          <w:i w:val="0"/>
          <w:caps w:val="0"/>
          <w:color w:val="000000"/>
          <w:spacing w:val="0"/>
          <w:sz w:val="24"/>
          <w:szCs w:val="24"/>
          <w:bdr w:val="none" w:color="auto" w:sz="0" w:space="0"/>
          <w:shd w:val="clear" w:color="auto" w:fill="auto"/>
        </w:rPr>
        <w:t>—</w:t>
      </w:r>
      <w:r>
        <w:rPr>
          <w:rStyle w:val="6"/>
          <w:rFonts w:hint="default" w:ascii="Calibri" w:hAnsi="Calibri" w:eastAsia="宋体" w:cs="Calibri"/>
          <w:i w:val="0"/>
          <w:caps w:val="0"/>
          <w:color w:val="000000"/>
          <w:spacing w:val="0"/>
          <w:sz w:val="24"/>
          <w:szCs w:val="24"/>
          <w:bdr w:val="none" w:color="auto" w:sz="0" w:space="0"/>
          <w:shd w:val="clear" w:color="auto" w:fill="auto"/>
        </w:rPr>
        <w:t>20</w:t>
      </w:r>
      <w:r>
        <w:rPr>
          <w:rStyle w:val="6"/>
          <w:rFonts w:hint="eastAsia" w:ascii="Calibri" w:hAnsi="Calibri" w:eastAsia="宋体" w:cs="Calibri"/>
          <w:i w:val="0"/>
          <w:caps w:val="0"/>
          <w:color w:val="000000"/>
          <w:spacing w:val="0"/>
          <w:sz w:val="24"/>
          <w:szCs w:val="24"/>
          <w:bdr w:val="none" w:color="auto" w:sz="0" w:space="0"/>
          <w:shd w:val="clear" w:color="auto" w:fill="auto"/>
          <w:lang w:val="en-US" w:eastAsia="zh-CN"/>
        </w:rPr>
        <w:t>20</w:t>
      </w:r>
      <w:r>
        <w:rPr>
          <w:rStyle w:val="6"/>
          <w:rFonts w:hint="eastAsia" w:ascii="宋体" w:hAnsi="宋体" w:eastAsia="宋体" w:cs="宋体"/>
          <w:i w:val="0"/>
          <w:caps w:val="0"/>
          <w:color w:val="000000"/>
          <w:spacing w:val="0"/>
          <w:sz w:val="24"/>
          <w:szCs w:val="24"/>
          <w:bdr w:val="none" w:color="auto" w:sz="0" w:space="0"/>
          <w:shd w:val="clear" w:color="auto" w:fill="auto"/>
        </w:rPr>
        <w:t>学年度第一学期教学进度表及集体备课安排</w:t>
      </w:r>
    </w:p>
    <w:tbl>
      <w:tblPr>
        <w:tblW w:w="79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
      <w:tblGrid>
        <w:gridCol w:w="675"/>
        <w:gridCol w:w="1290"/>
        <w:gridCol w:w="3855"/>
        <w:gridCol w:w="20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single" w:color="auto" w:sz="6" w:space="0"/>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周次</w:t>
            </w:r>
          </w:p>
        </w:tc>
        <w:tc>
          <w:tcPr>
            <w:tcW w:w="1290" w:type="dxa"/>
            <w:tcBorders>
              <w:top w:val="single" w:color="auto" w:sz="6" w:space="0"/>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日期</w:t>
            </w:r>
          </w:p>
        </w:tc>
        <w:tc>
          <w:tcPr>
            <w:tcW w:w="3855" w:type="dxa"/>
            <w:tcBorders>
              <w:top w:val="single" w:color="auto" w:sz="6" w:space="0"/>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教学进度</w:t>
            </w:r>
          </w:p>
        </w:tc>
        <w:tc>
          <w:tcPr>
            <w:tcW w:w="2085" w:type="dxa"/>
            <w:tcBorders>
              <w:top w:val="single" w:color="auto" w:sz="6" w:space="0"/>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集体备课主备人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9.</w:t>
            </w:r>
            <w:r>
              <w:rPr>
                <w:rFonts w:hint="eastAsia" w:ascii="宋体" w:hAnsi="宋体" w:eastAsia="宋体" w:cs="宋体"/>
                <w:i w:val="0"/>
                <w:caps w:val="0"/>
                <w:color w:val="000000"/>
                <w:spacing w:val="0"/>
                <w:sz w:val="18"/>
                <w:szCs w:val="18"/>
                <w:bdr w:val="none" w:color="auto" w:sz="0" w:space="0"/>
                <w:shd w:val="clear" w:color="auto" w:fill="auto"/>
                <w:lang w:val="en-US" w:eastAsia="zh-CN"/>
              </w:rPr>
              <w:t>2</w:t>
            </w:r>
            <w:r>
              <w:rPr>
                <w:rFonts w:hint="eastAsia" w:ascii="宋体" w:hAnsi="宋体" w:eastAsia="宋体" w:cs="宋体"/>
                <w:i w:val="0"/>
                <w:caps w:val="0"/>
                <w:color w:val="000000"/>
                <w:spacing w:val="0"/>
                <w:sz w:val="18"/>
                <w:szCs w:val="18"/>
                <w:bdr w:val="none" w:color="auto" w:sz="0" w:space="0"/>
                <w:shd w:val="clear" w:color="auto" w:fill="auto"/>
              </w:rPr>
              <w:t>-9.9</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1.3 电场强度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1.4 电势能和电势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1.5 电势差</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翟羽佳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9.10-9.16</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1.6 电势差与电场强度的关系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1.7静电现象的应用</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李久保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510"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3</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9.17-9.23</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1.8 电容器的电容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1.9 带电粒子在电场中的运动</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val="en-US" w:eastAsia="zh-CN"/>
              </w:rPr>
            </w:pPr>
            <w:r>
              <w:rPr>
                <w:rFonts w:hint="eastAsia"/>
                <w:sz w:val="18"/>
                <w:szCs w:val="18"/>
                <w:shd w:val="clear" w:color="auto" w:fill="auto"/>
                <w:lang w:val="en-US" w:eastAsia="zh-CN"/>
              </w:rPr>
              <w:t>吕长林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9.24-9.30</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单元过关测试与讲评</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周磊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52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5</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10.1-10.7</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国庆放假</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翟羽佳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6</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10.8-10.14</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2.1 电源和电流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2.2 电动势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2.3 欧姆定律</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朱龙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7</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10.15-10.21</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2.4 串联电路和并联电路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2.5 焦耳定律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2.6 电阻定律</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default" w:eastAsiaTheme="minorEastAsia"/>
                <w:sz w:val="18"/>
                <w:szCs w:val="18"/>
                <w:shd w:val="clear" w:color="auto" w:fill="auto"/>
                <w:lang w:val="en-US"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叶贵梅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8</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10.22-10.28</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2.7 闭合电路的欧姆定律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2.8 多用电表</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周磊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9</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10.29-11.4</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2.9实验：测量金属材料的电阻率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实验：描绘小电珠的伏安特性曲线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实验：测定电源的电动势和内阻</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翟羽佳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390"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10</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11.5-11.11</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2.10 简单的逻辑电路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单元过关测试与讲评</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李久保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11.12-11.18</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期中考试及讲评</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shd w:val="clear" w:color="auto" w:fill="auto"/>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11.19-11.25</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3.1 磁现象与磁场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 3.2 磁感应强度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 3.3 几种常见的磁场</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吕长林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13</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11.26-12.2</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3.4 磁场对通电导线的作用力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3.5 磁场对运动电荷的作用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 </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翟羽佳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14</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12.3-12.9</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3.6 带电粒子在匀强磁场中的运动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单元过关考试 典型题汇总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 </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周磊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15</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12.10-12.16</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4.1划时代的发现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4.2探究产生感应电流的条件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4.3 楞次定律</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朱龙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16</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12.17-12.23</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4.4法拉第电磁感应定律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4.5电磁感应的2类情况</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吕长林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17</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12.24-12.30</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4.6互感和自感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4.7涡流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单元过关考试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 </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李久保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18</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12.31-1.6</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期末复习</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朱龙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19</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1.7-1.13</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期末复习</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翟羽佳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8FD"/>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20</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1.14-1.20</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期末考试</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rFonts w:hint="eastAsia" w:eastAsiaTheme="minorEastAsia"/>
                <w:sz w:val="18"/>
                <w:szCs w:val="18"/>
                <w:shd w:val="clear" w:color="auto" w:fill="auto"/>
                <w:lang w:eastAsia="zh-CN"/>
              </w:rPr>
            </w:pPr>
            <w:r>
              <w:rPr>
                <w:rFonts w:hint="eastAsia" w:ascii="宋体" w:hAnsi="宋体" w:eastAsia="宋体" w:cs="宋体"/>
                <w:i w:val="0"/>
                <w:caps w:val="0"/>
                <w:color w:val="000000"/>
                <w:spacing w:val="0"/>
                <w:sz w:val="18"/>
                <w:szCs w:val="18"/>
                <w:bdr w:val="none" w:color="auto" w:sz="0" w:space="0"/>
                <w:shd w:val="clear" w:color="auto" w:fill="auto"/>
                <w:lang w:val="en-US" w:eastAsia="zh-CN"/>
              </w:rPr>
              <w:t>周磊</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75" w:type="dxa"/>
            <w:tcBorders>
              <w:top w:val="nil"/>
              <w:left w:val="single" w:color="auto" w:sz="6" w:space="0"/>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21</w:t>
            </w:r>
          </w:p>
        </w:tc>
        <w:tc>
          <w:tcPr>
            <w:tcW w:w="1290"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1.21-1.26</w:t>
            </w:r>
          </w:p>
        </w:tc>
        <w:tc>
          <w:tcPr>
            <w:tcW w:w="3855" w:type="dxa"/>
            <w:tcBorders>
              <w:top w:val="nil"/>
              <w:left w:val="nil"/>
              <w:bottom w:val="single" w:color="auto" w:sz="6" w:space="0"/>
              <w:right w:val="single" w:color="auto" w:sz="6" w:space="0"/>
            </w:tcBorders>
            <w:shd w:val="clear" w:color="auto" w:fill="F5F8FD"/>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18"/>
                <w:szCs w:val="18"/>
                <w:shd w:val="clear" w:color="auto" w:fill="auto"/>
              </w:rPr>
            </w:pPr>
            <w:r>
              <w:rPr>
                <w:rFonts w:hint="eastAsia" w:ascii="宋体" w:hAnsi="宋体" w:eastAsia="宋体" w:cs="宋体"/>
                <w:i w:val="0"/>
                <w:caps w:val="0"/>
                <w:color w:val="000000"/>
                <w:spacing w:val="0"/>
                <w:sz w:val="18"/>
                <w:szCs w:val="18"/>
                <w:bdr w:val="none" w:color="auto" w:sz="0" w:space="0"/>
                <w:shd w:val="clear" w:color="auto" w:fill="auto"/>
              </w:rPr>
              <w:t>试卷讲评</w:t>
            </w:r>
          </w:p>
        </w:tc>
        <w:tc>
          <w:tcPr>
            <w:tcW w:w="2085" w:type="dxa"/>
            <w:tcBorders>
              <w:top w:val="nil"/>
              <w:left w:val="nil"/>
              <w:bottom w:val="single" w:color="auto" w:sz="6" w:space="0"/>
              <w:right w:val="single" w:color="auto" w:sz="6" w:space="0"/>
            </w:tcBorders>
            <w:shd w:val="clear" w:color="auto" w:fill="F5F8FD"/>
            <w:tcMar>
              <w:left w:w="105" w:type="dxa"/>
              <w:right w:w="105" w:type="dxa"/>
            </w:tcM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shd w:val="clear" w:color="auto" w:fill="auto"/>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375"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5F8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8FD"/>
        <w:spacing w:before="0" w:beforeAutospacing="0" w:after="0" w:afterAutospacing="0" w:line="375" w:lineRule="atLeast"/>
        <w:ind w:left="0" w:right="0" w:firstLine="0"/>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5F8FD"/>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40E48"/>
    <w:rsid w:val="7854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2019-09-02T01:33:00Z</dcterms:created>
  <dc:creator>zhaiyujia</dc:creator>
  <cp:lastModifiedBy>zhaiyujia</cp:lastModifiedBy>
  <dcterms:modified xsi:type="dcterms:W3CDTF">2019-09-02T01:40:12Z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