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AD" w:rsidRDefault="002A12AD" w:rsidP="00905CF9">
      <w:pPr>
        <w:ind w:firstLineChars="850" w:firstLine="1792"/>
        <w:rPr>
          <w:b/>
        </w:rPr>
      </w:pPr>
      <w:r w:rsidRPr="006365A3">
        <w:rPr>
          <w:rFonts w:hint="eastAsia"/>
          <w:b/>
        </w:rPr>
        <w:t>秦淮中学</w:t>
      </w:r>
      <w:r w:rsidRPr="006365A3">
        <w:rPr>
          <w:rFonts w:hint="eastAsia"/>
          <w:b/>
        </w:rPr>
        <w:t>2019</w:t>
      </w:r>
      <w:r w:rsidRPr="006365A3">
        <w:rPr>
          <w:rFonts w:hint="eastAsia"/>
          <w:b/>
        </w:rPr>
        <w:t>届高三历史</w:t>
      </w:r>
      <w:r w:rsidR="00C628A2">
        <w:rPr>
          <w:rFonts w:hint="eastAsia"/>
          <w:b/>
        </w:rPr>
        <w:t>二</w:t>
      </w:r>
      <w:r w:rsidRPr="006365A3">
        <w:rPr>
          <w:rFonts w:hint="eastAsia"/>
          <w:b/>
        </w:rPr>
        <w:t>模质量分析</w:t>
      </w:r>
      <w:r w:rsidR="00DB7800">
        <w:rPr>
          <w:rFonts w:hint="eastAsia"/>
          <w:b/>
        </w:rPr>
        <w:t>及二模后复习安排</w:t>
      </w:r>
    </w:p>
    <w:p w:rsidR="00C628A2" w:rsidRPr="006365A3" w:rsidRDefault="00C628A2" w:rsidP="00905CF9">
      <w:pPr>
        <w:ind w:firstLineChars="850" w:firstLine="1792"/>
        <w:rPr>
          <w:b/>
        </w:rPr>
      </w:pPr>
      <w:r>
        <w:rPr>
          <w:rFonts w:hint="eastAsia"/>
          <w:b/>
        </w:rPr>
        <w:t xml:space="preserve">                                              </w:t>
      </w:r>
      <w:r>
        <w:rPr>
          <w:b/>
        </w:rPr>
        <w:t>2019/3/2</w:t>
      </w:r>
      <w:r w:rsidR="004E29D4">
        <w:rPr>
          <w:rFonts w:hint="eastAsia"/>
          <w:b/>
        </w:rPr>
        <w:t>9</w:t>
      </w:r>
    </w:p>
    <w:p w:rsidR="002A12AD" w:rsidRPr="00A648F1" w:rsidRDefault="002A12AD" w:rsidP="002A12AD">
      <w:pPr>
        <w:pStyle w:val="a3"/>
        <w:numPr>
          <w:ilvl w:val="0"/>
          <w:numId w:val="1"/>
        </w:numPr>
        <w:ind w:firstLineChars="0"/>
        <w:rPr>
          <w:b/>
        </w:rPr>
      </w:pPr>
      <w:r w:rsidRPr="00A648F1">
        <w:rPr>
          <w:rFonts w:hint="eastAsia"/>
          <w:b/>
        </w:rPr>
        <w:t>成绩概况</w:t>
      </w:r>
    </w:p>
    <w:tbl>
      <w:tblPr>
        <w:tblStyle w:val="a4"/>
        <w:tblW w:w="0" w:type="auto"/>
        <w:tblInd w:w="420" w:type="dxa"/>
        <w:tblLook w:val="04A0"/>
      </w:tblPr>
      <w:tblGrid>
        <w:gridCol w:w="1386"/>
        <w:gridCol w:w="642"/>
        <w:gridCol w:w="2024"/>
        <w:gridCol w:w="2025"/>
        <w:gridCol w:w="2025"/>
      </w:tblGrid>
      <w:tr w:rsidR="003D6293" w:rsidTr="003D6293">
        <w:tc>
          <w:tcPr>
            <w:tcW w:w="1386" w:type="dxa"/>
          </w:tcPr>
          <w:p w:rsidR="003D6293" w:rsidRDefault="003D6293" w:rsidP="002A12AD">
            <w:pPr>
              <w:pStyle w:val="a3"/>
              <w:ind w:firstLineChars="0" w:firstLine="0"/>
            </w:pPr>
          </w:p>
        </w:tc>
        <w:tc>
          <w:tcPr>
            <w:tcW w:w="642" w:type="dxa"/>
          </w:tcPr>
          <w:p w:rsidR="003D6293" w:rsidRDefault="003D6293" w:rsidP="002A12AD">
            <w:pPr>
              <w:pStyle w:val="a3"/>
              <w:ind w:firstLineChars="0" w:firstLine="0"/>
            </w:pPr>
            <w:r>
              <w:rPr>
                <w:rFonts w:hint="eastAsia"/>
              </w:rPr>
              <w:t>人数</w:t>
            </w:r>
          </w:p>
        </w:tc>
        <w:tc>
          <w:tcPr>
            <w:tcW w:w="2024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均分</w:t>
            </w:r>
          </w:p>
        </w:tc>
        <w:tc>
          <w:tcPr>
            <w:tcW w:w="2025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客观题</w:t>
            </w:r>
          </w:p>
        </w:tc>
        <w:tc>
          <w:tcPr>
            <w:tcW w:w="2025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主观题</w:t>
            </w:r>
          </w:p>
        </w:tc>
      </w:tr>
      <w:tr w:rsidR="003D6293" w:rsidTr="003D6293">
        <w:tc>
          <w:tcPr>
            <w:tcW w:w="1386" w:type="dxa"/>
          </w:tcPr>
          <w:p w:rsidR="003D6293" w:rsidRDefault="003D6293" w:rsidP="003D6293">
            <w:r>
              <w:rPr>
                <w:rFonts w:hint="eastAsia"/>
              </w:rPr>
              <w:t>全市</w:t>
            </w:r>
          </w:p>
        </w:tc>
        <w:tc>
          <w:tcPr>
            <w:tcW w:w="642" w:type="dxa"/>
          </w:tcPr>
          <w:p w:rsidR="003D6293" w:rsidRDefault="00D86C87" w:rsidP="003D6293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5957</w:t>
            </w:r>
          </w:p>
        </w:tc>
        <w:tc>
          <w:tcPr>
            <w:tcW w:w="2024" w:type="dxa"/>
          </w:tcPr>
          <w:p w:rsidR="003D6293" w:rsidRDefault="00D86C87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70.06</w:t>
            </w:r>
          </w:p>
        </w:tc>
        <w:tc>
          <w:tcPr>
            <w:tcW w:w="2025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42.62</w:t>
            </w:r>
          </w:p>
        </w:tc>
        <w:tc>
          <w:tcPr>
            <w:tcW w:w="2025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33.55</w:t>
            </w:r>
          </w:p>
        </w:tc>
      </w:tr>
      <w:tr w:rsidR="003D6293" w:rsidTr="003D6293">
        <w:trPr>
          <w:trHeight w:val="285"/>
        </w:trPr>
        <w:tc>
          <w:tcPr>
            <w:tcW w:w="1386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我校</w:t>
            </w:r>
          </w:p>
        </w:tc>
        <w:tc>
          <w:tcPr>
            <w:tcW w:w="642" w:type="dxa"/>
          </w:tcPr>
          <w:p w:rsidR="003D6293" w:rsidRDefault="001A3D49" w:rsidP="0089472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  <w:r w:rsidR="00894724">
              <w:rPr>
                <w:rFonts w:hint="eastAsia"/>
              </w:rPr>
              <w:t>4</w:t>
            </w:r>
          </w:p>
        </w:tc>
        <w:tc>
          <w:tcPr>
            <w:tcW w:w="2024" w:type="dxa"/>
          </w:tcPr>
          <w:p w:rsidR="003D6293" w:rsidRDefault="00D86C87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59.58</w:t>
            </w:r>
          </w:p>
        </w:tc>
        <w:tc>
          <w:tcPr>
            <w:tcW w:w="2025" w:type="dxa"/>
          </w:tcPr>
          <w:p w:rsidR="003D6293" w:rsidRDefault="003D6293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40.94</w:t>
            </w:r>
          </w:p>
        </w:tc>
        <w:tc>
          <w:tcPr>
            <w:tcW w:w="2025" w:type="dxa"/>
          </w:tcPr>
          <w:p w:rsidR="003D6293" w:rsidRDefault="003D6293" w:rsidP="0084501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84501D">
              <w:rPr>
                <w:rFonts w:hint="eastAsia"/>
              </w:rPr>
              <w:t>0.99</w:t>
            </w:r>
          </w:p>
        </w:tc>
      </w:tr>
      <w:tr w:rsidR="003D6293" w:rsidTr="003D6293">
        <w:trPr>
          <w:trHeight w:val="330"/>
        </w:trPr>
        <w:tc>
          <w:tcPr>
            <w:tcW w:w="1386" w:type="dxa"/>
          </w:tcPr>
          <w:p w:rsidR="003D6293" w:rsidRDefault="003D6293" w:rsidP="003D6293"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</w:tcPr>
          <w:p w:rsidR="003D6293" w:rsidRDefault="003D6293" w:rsidP="008401A1">
            <w:pPr>
              <w:pStyle w:val="a3"/>
              <w:ind w:firstLineChars="50" w:firstLine="105"/>
            </w:pPr>
            <w:r>
              <w:rPr>
                <w:rFonts w:hint="eastAsia"/>
              </w:rPr>
              <w:t>3</w:t>
            </w:r>
            <w:r w:rsidR="008401A1">
              <w:rPr>
                <w:rFonts w:hint="eastAsia"/>
              </w:rPr>
              <w:t>7</w:t>
            </w:r>
          </w:p>
        </w:tc>
        <w:tc>
          <w:tcPr>
            <w:tcW w:w="2024" w:type="dxa"/>
          </w:tcPr>
          <w:p w:rsidR="003D6293" w:rsidRDefault="008401A1" w:rsidP="003D6293">
            <w:pPr>
              <w:pStyle w:val="a3"/>
              <w:ind w:firstLineChars="300" w:firstLine="630"/>
            </w:pPr>
            <w:r>
              <w:rPr>
                <w:rFonts w:hint="eastAsia"/>
              </w:rPr>
              <w:t>65.19</w:t>
            </w:r>
          </w:p>
        </w:tc>
        <w:tc>
          <w:tcPr>
            <w:tcW w:w="2025" w:type="dxa"/>
          </w:tcPr>
          <w:p w:rsidR="003D6293" w:rsidRPr="001A3D49" w:rsidRDefault="001A3D49" w:rsidP="00A648F1">
            <w:pPr>
              <w:pStyle w:val="a3"/>
              <w:ind w:firstLineChars="300" w:firstLine="630"/>
              <w:rPr>
                <w:color w:val="000000" w:themeColor="text1"/>
              </w:rPr>
            </w:pPr>
            <w:r w:rsidRPr="001A3D49">
              <w:rPr>
                <w:rFonts w:hint="eastAsia"/>
                <w:color w:val="000000" w:themeColor="text1"/>
              </w:rPr>
              <w:t>36.65</w:t>
            </w:r>
          </w:p>
        </w:tc>
        <w:tc>
          <w:tcPr>
            <w:tcW w:w="2025" w:type="dxa"/>
          </w:tcPr>
          <w:p w:rsidR="003D6293" w:rsidRDefault="001A3D49" w:rsidP="003D6293">
            <w:pPr>
              <w:ind w:firstLineChars="300" w:firstLine="630"/>
            </w:pPr>
            <w:r>
              <w:rPr>
                <w:rFonts w:hint="eastAsia"/>
              </w:rPr>
              <w:t>29.27</w:t>
            </w:r>
          </w:p>
        </w:tc>
      </w:tr>
      <w:tr w:rsidR="003D6293" w:rsidTr="003D6293">
        <w:tc>
          <w:tcPr>
            <w:tcW w:w="1386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11</w:t>
            </w:r>
          </w:p>
        </w:tc>
        <w:tc>
          <w:tcPr>
            <w:tcW w:w="642" w:type="dxa"/>
          </w:tcPr>
          <w:p w:rsidR="003D6293" w:rsidRDefault="003D6293" w:rsidP="003D6293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24" w:type="dxa"/>
          </w:tcPr>
          <w:p w:rsidR="003D6293" w:rsidRDefault="008401A1" w:rsidP="001A3D4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65.</w:t>
            </w:r>
            <w:r w:rsidR="001A3D49">
              <w:rPr>
                <w:rFonts w:hint="eastAsia"/>
              </w:rPr>
              <w:t>27</w:t>
            </w:r>
          </w:p>
        </w:tc>
        <w:tc>
          <w:tcPr>
            <w:tcW w:w="2025" w:type="dxa"/>
          </w:tcPr>
          <w:p w:rsidR="003D6293" w:rsidRDefault="001A3D49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35.37</w:t>
            </w:r>
          </w:p>
        </w:tc>
        <w:tc>
          <w:tcPr>
            <w:tcW w:w="2025" w:type="dxa"/>
          </w:tcPr>
          <w:p w:rsidR="003D6293" w:rsidRDefault="001A3D49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30.13</w:t>
            </w:r>
          </w:p>
        </w:tc>
      </w:tr>
      <w:tr w:rsidR="003D6293" w:rsidTr="003D6293">
        <w:tc>
          <w:tcPr>
            <w:tcW w:w="1386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12</w:t>
            </w:r>
          </w:p>
        </w:tc>
        <w:tc>
          <w:tcPr>
            <w:tcW w:w="642" w:type="dxa"/>
          </w:tcPr>
          <w:p w:rsidR="003D6293" w:rsidRDefault="003D6293" w:rsidP="008401A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8401A1">
              <w:rPr>
                <w:rFonts w:hint="eastAsia"/>
              </w:rPr>
              <w:t>9</w:t>
            </w:r>
          </w:p>
        </w:tc>
        <w:tc>
          <w:tcPr>
            <w:tcW w:w="2024" w:type="dxa"/>
          </w:tcPr>
          <w:p w:rsidR="003D6293" w:rsidRDefault="008401A1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55.1</w:t>
            </w:r>
            <w:r w:rsidR="001A3D49">
              <w:rPr>
                <w:rFonts w:hint="eastAsia"/>
              </w:rPr>
              <w:t>3</w:t>
            </w:r>
          </w:p>
        </w:tc>
        <w:tc>
          <w:tcPr>
            <w:tcW w:w="2025" w:type="dxa"/>
          </w:tcPr>
          <w:p w:rsidR="003D6293" w:rsidRDefault="001A3D49" w:rsidP="004C32C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25" w:type="dxa"/>
          </w:tcPr>
          <w:p w:rsidR="003D6293" w:rsidRDefault="001A3D49" w:rsidP="004C32C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24.59</w:t>
            </w:r>
          </w:p>
        </w:tc>
      </w:tr>
      <w:tr w:rsidR="003D6293" w:rsidTr="003D6293">
        <w:tc>
          <w:tcPr>
            <w:tcW w:w="1386" w:type="dxa"/>
          </w:tcPr>
          <w:p w:rsidR="003D6293" w:rsidRDefault="003D6293" w:rsidP="003D6293">
            <w:pPr>
              <w:pStyle w:val="a3"/>
              <w:ind w:firstLineChars="0" w:firstLine="0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13</w:t>
            </w:r>
          </w:p>
        </w:tc>
        <w:tc>
          <w:tcPr>
            <w:tcW w:w="642" w:type="dxa"/>
          </w:tcPr>
          <w:p w:rsidR="003D6293" w:rsidRDefault="003D6293" w:rsidP="008401A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8401A1">
              <w:rPr>
                <w:rFonts w:hint="eastAsia"/>
              </w:rPr>
              <w:t>9</w:t>
            </w:r>
          </w:p>
        </w:tc>
        <w:tc>
          <w:tcPr>
            <w:tcW w:w="2024" w:type="dxa"/>
          </w:tcPr>
          <w:p w:rsidR="003D6293" w:rsidRDefault="001A3D49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51.63</w:t>
            </w:r>
          </w:p>
        </w:tc>
        <w:tc>
          <w:tcPr>
            <w:tcW w:w="2025" w:type="dxa"/>
          </w:tcPr>
          <w:p w:rsidR="003D6293" w:rsidRDefault="001A3D49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29.85</w:t>
            </w:r>
          </w:p>
        </w:tc>
        <w:tc>
          <w:tcPr>
            <w:tcW w:w="2025" w:type="dxa"/>
          </w:tcPr>
          <w:p w:rsidR="003D6293" w:rsidRDefault="001A3D49" w:rsidP="002A12A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23.10</w:t>
            </w:r>
          </w:p>
        </w:tc>
      </w:tr>
    </w:tbl>
    <w:p w:rsidR="002A12AD" w:rsidRDefault="0084501D" w:rsidP="00A648F1">
      <w:pPr>
        <w:ind w:firstLine="420"/>
      </w:pPr>
      <w:r>
        <w:rPr>
          <w:rFonts w:hint="eastAsia"/>
        </w:rPr>
        <w:t>备注：此表按照我校参加南京市一模实考人数编制</w:t>
      </w:r>
      <w:r w:rsidR="006F57D0">
        <w:rPr>
          <w:rFonts w:hint="eastAsia"/>
        </w:rPr>
        <w:t>,</w:t>
      </w:r>
      <w:r w:rsidR="006F57D0">
        <w:rPr>
          <w:rFonts w:hint="eastAsia"/>
        </w:rPr>
        <w:t>其中</w:t>
      </w:r>
      <w:r w:rsidR="006F57D0">
        <w:rPr>
          <w:rFonts w:hint="eastAsia"/>
        </w:rPr>
        <w:t>12</w:t>
      </w:r>
      <w:r w:rsidR="006F57D0">
        <w:rPr>
          <w:rFonts w:hint="eastAsia"/>
        </w:rPr>
        <w:t>班</w:t>
      </w:r>
      <w:r w:rsidR="006F57D0">
        <w:rPr>
          <w:rFonts w:hint="eastAsia"/>
        </w:rPr>
        <w:t>5</w:t>
      </w:r>
      <w:r w:rsidR="006F57D0">
        <w:rPr>
          <w:rFonts w:hint="eastAsia"/>
        </w:rPr>
        <w:t>人</w:t>
      </w:r>
      <w:r w:rsidR="006F57D0">
        <w:rPr>
          <w:rFonts w:hint="eastAsia"/>
        </w:rPr>
        <w:t>0</w:t>
      </w:r>
      <w:r w:rsidR="006F57D0">
        <w:rPr>
          <w:rFonts w:hint="eastAsia"/>
        </w:rPr>
        <w:t>分，</w:t>
      </w:r>
      <w:r w:rsidR="006F57D0">
        <w:rPr>
          <w:rFonts w:hint="eastAsia"/>
        </w:rPr>
        <w:t>13</w:t>
      </w:r>
      <w:r w:rsidR="006F57D0">
        <w:rPr>
          <w:rFonts w:hint="eastAsia"/>
        </w:rPr>
        <w:t>班</w:t>
      </w:r>
      <w:r w:rsidR="006F57D0">
        <w:rPr>
          <w:rFonts w:hint="eastAsia"/>
        </w:rPr>
        <w:t>8</w:t>
      </w:r>
      <w:r w:rsidR="006F57D0">
        <w:rPr>
          <w:rFonts w:hint="eastAsia"/>
        </w:rPr>
        <w:t>人</w:t>
      </w:r>
      <w:r w:rsidR="006F57D0">
        <w:rPr>
          <w:rFonts w:hint="eastAsia"/>
        </w:rPr>
        <w:t>0</w:t>
      </w:r>
      <w:r w:rsidR="006F57D0">
        <w:rPr>
          <w:rFonts w:hint="eastAsia"/>
        </w:rPr>
        <w:t>分。均分的参考价值要打折扣，所以我们主要看本一本二人群的匹配。</w:t>
      </w:r>
      <w:r w:rsidR="00894724">
        <w:rPr>
          <w:rFonts w:hint="eastAsia"/>
        </w:rPr>
        <w:t>根据南京市的统计数据，二模</w:t>
      </w:r>
      <w:r w:rsidR="006F57D0">
        <w:rPr>
          <w:rFonts w:hint="eastAsia"/>
        </w:rPr>
        <w:t>考试我们</w:t>
      </w:r>
      <w:r w:rsidR="00130EA2">
        <w:rPr>
          <w:rFonts w:hint="eastAsia"/>
        </w:rPr>
        <w:t>学校</w:t>
      </w:r>
      <w:r w:rsidR="006F57D0">
        <w:rPr>
          <w:rFonts w:hint="eastAsia"/>
        </w:rPr>
        <w:t>文科的缺考人数是</w:t>
      </w:r>
      <w:r w:rsidR="006F57D0">
        <w:rPr>
          <w:rFonts w:hint="eastAsia"/>
        </w:rPr>
        <w:t>0</w:t>
      </w:r>
      <w:r w:rsidR="006F57D0">
        <w:rPr>
          <w:rFonts w:hint="eastAsia"/>
        </w:rPr>
        <w:t>，而江宁区缺考人数</w:t>
      </w:r>
      <w:r w:rsidR="00637778">
        <w:rPr>
          <w:rFonts w:hint="eastAsia"/>
        </w:rPr>
        <w:t>123</w:t>
      </w:r>
      <w:r w:rsidR="00637778">
        <w:rPr>
          <w:rFonts w:hint="eastAsia"/>
        </w:rPr>
        <w:t>人，其中临江</w:t>
      </w:r>
      <w:r w:rsidR="00637778">
        <w:rPr>
          <w:rFonts w:hint="eastAsia"/>
        </w:rPr>
        <w:t>82</w:t>
      </w:r>
      <w:r w:rsidR="00637778">
        <w:rPr>
          <w:rFonts w:hint="eastAsia"/>
        </w:rPr>
        <w:t>人，天印</w:t>
      </w:r>
      <w:r w:rsidR="00637778">
        <w:rPr>
          <w:rFonts w:hint="eastAsia"/>
        </w:rPr>
        <w:t>20</w:t>
      </w:r>
      <w:r w:rsidR="00637778">
        <w:rPr>
          <w:rFonts w:hint="eastAsia"/>
        </w:rPr>
        <w:t>人。</w:t>
      </w:r>
      <w:r w:rsidR="00130EA2">
        <w:rPr>
          <w:rFonts w:hint="eastAsia"/>
        </w:rPr>
        <w:t>因为</w:t>
      </w:r>
      <w:r w:rsidR="00637778">
        <w:rPr>
          <w:rFonts w:hint="eastAsia"/>
        </w:rPr>
        <w:t>临江</w:t>
      </w:r>
      <w:r w:rsidR="00130EA2">
        <w:rPr>
          <w:rFonts w:hint="eastAsia"/>
        </w:rPr>
        <w:t>二模</w:t>
      </w:r>
      <w:r w:rsidR="00637778">
        <w:rPr>
          <w:rFonts w:hint="eastAsia"/>
        </w:rPr>
        <w:t>参考人数过少</w:t>
      </w:r>
      <w:r w:rsidR="00130EA2">
        <w:rPr>
          <w:rFonts w:hint="eastAsia"/>
        </w:rPr>
        <w:t>，所以</w:t>
      </w:r>
      <w:r w:rsidR="00637778">
        <w:rPr>
          <w:rFonts w:hint="eastAsia"/>
        </w:rPr>
        <w:t>我们</w:t>
      </w:r>
      <w:r w:rsidR="00130EA2">
        <w:rPr>
          <w:rFonts w:hint="eastAsia"/>
        </w:rPr>
        <w:t>和天印做了比较，</w:t>
      </w:r>
      <w:r w:rsidR="00637778">
        <w:rPr>
          <w:rFonts w:hint="eastAsia"/>
        </w:rPr>
        <w:t>历史均分一模比天印低</w:t>
      </w:r>
      <w:r w:rsidR="00637778">
        <w:rPr>
          <w:rFonts w:hint="eastAsia"/>
        </w:rPr>
        <w:t>8</w:t>
      </w:r>
      <w:r w:rsidR="00637778">
        <w:rPr>
          <w:rFonts w:hint="eastAsia"/>
        </w:rPr>
        <w:t>分左右，二模低</w:t>
      </w:r>
      <w:r w:rsidR="00637778">
        <w:rPr>
          <w:rFonts w:hint="eastAsia"/>
        </w:rPr>
        <w:t>9</w:t>
      </w:r>
      <w:r w:rsidR="00637778">
        <w:rPr>
          <w:rFonts w:hint="eastAsia"/>
        </w:rPr>
        <w:t>分</w:t>
      </w:r>
      <w:r w:rsidR="003C7BDC">
        <w:rPr>
          <w:rFonts w:hint="eastAsia"/>
        </w:rPr>
        <w:t>（还包括了</w:t>
      </w:r>
      <w:r w:rsidR="003C7BDC">
        <w:rPr>
          <w:rFonts w:hint="eastAsia"/>
        </w:rPr>
        <w:t>13</w:t>
      </w:r>
      <w:r w:rsidR="003C7BDC">
        <w:rPr>
          <w:rFonts w:hint="eastAsia"/>
        </w:rPr>
        <w:t>个零分）</w:t>
      </w:r>
      <w:r w:rsidR="00130EA2">
        <w:rPr>
          <w:rFonts w:hint="eastAsia"/>
        </w:rPr>
        <w:t>，</w:t>
      </w:r>
      <w:r w:rsidR="00894724">
        <w:rPr>
          <w:rFonts w:hint="eastAsia"/>
        </w:rPr>
        <w:t>去掉</w:t>
      </w:r>
      <w:r w:rsidR="00894724">
        <w:rPr>
          <w:rFonts w:hint="eastAsia"/>
        </w:rPr>
        <w:t>13</w:t>
      </w:r>
      <w:r w:rsidR="00894724">
        <w:rPr>
          <w:rFonts w:hint="eastAsia"/>
        </w:rPr>
        <w:t>个</w:t>
      </w:r>
      <w:r w:rsidR="00894724">
        <w:rPr>
          <w:rFonts w:hint="eastAsia"/>
        </w:rPr>
        <w:t>0</w:t>
      </w:r>
      <w:r w:rsidR="00894724">
        <w:rPr>
          <w:rFonts w:hint="eastAsia"/>
        </w:rPr>
        <w:t>分，均分比天印只低</w:t>
      </w:r>
      <w:r w:rsidR="0022355C">
        <w:rPr>
          <w:rFonts w:hint="eastAsia"/>
        </w:rPr>
        <w:t>2</w:t>
      </w:r>
      <w:r w:rsidR="00894724">
        <w:rPr>
          <w:rFonts w:hint="eastAsia"/>
        </w:rPr>
        <w:t>分</w:t>
      </w:r>
      <w:r w:rsidR="007C61C3">
        <w:rPr>
          <w:rFonts w:hint="eastAsia"/>
        </w:rPr>
        <w:t>（天印没有零分）</w:t>
      </w:r>
      <w:r w:rsidR="00894724">
        <w:rPr>
          <w:rFonts w:hint="eastAsia"/>
        </w:rPr>
        <w:t>，</w:t>
      </w:r>
      <w:r w:rsidR="007C61C3">
        <w:rPr>
          <w:rFonts w:hint="eastAsia"/>
        </w:rPr>
        <w:t>可见我们历史</w:t>
      </w:r>
      <w:r w:rsidR="00130EA2">
        <w:rPr>
          <w:rFonts w:hint="eastAsia"/>
        </w:rPr>
        <w:t>保持了稳定。</w:t>
      </w:r>
    </w:p>
    <w:p w:rsidR="007C61C3" w:rsidRDefault="007C61C3" w:rsidP="00A648F1">
      <w:pPr>
        <w:ind w:firstLine="420"/>
      </w:pPr>
      <w:r>
        <w:rPr>
          <w:rFonts w:hint="eastAsia"/>
        </w:rPr>
        <w:t>下面再来看看达</w:t>
      </w:r>
      <w:r>
        <w:rPr>
          <w:rFonts w:hint="eastAsia"/>
        </w:rPr>
        <w:t>B</w:t>
      </w:r>
      <w:r>
        <w:rPr>
          <w:rFonts w:hint="eastAsia"/>
        </w:rPr>
        <w:t>达</w:t>
      </w:r>
      <w:r>
        <w:rPr>
          <w:rFonts w:hint="eastAsia"/>
        </w:rPr>
        <w:t>C</w:t>
      </w:r>
      <w:r>
        <w:rPr>
          <w:rFonts w:hint="eastAsia"/>
        </w:rPr>
        <w:t>人数的分析：</w:t>
      </w:r>
      <w:r w:rsidR="0033049F">
        <w:rPr>
          <w:rFonts w:hint="eastAsia"/>
        </w:rPr>
        <w:t>请关注历史临界生和本科临界生。</w:t>
      </w:r>
    </w:p>
    <w:tbl>
      <w:tblPr>
        <w:tblStyle w:val="a4"/>
        <w:tblW w:w="9039" w:type="dxa"/>
        <w:tblLook w:val="04A0"/>
      </w:tblPr>
      <w:tblGrid>
        <w:gridCol w:w="1106"/>
        <w:gridCol w:w="850"/>
        <w:gridCol w:w="846"/>
        <w:gridCol w:w="1134"/>
        <w:gridCol w:w="1134"/>
        <w:gridCol w:w="1417"/>
        <w:gridCol w:w="2552"/>
      </w:tblGrid>
      <w:tr w:rsidR="0022355C" w:rsidTr="005A132C">
        <w:tc>
          <w:tcPr>
            <w:tcW w:w="1106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</w:p>
        </w:tc>
        <w:tc>
          <w:tcPr>
            <w:tcW w:w="850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46" w:type="dxa"/>
          </w:tcPr>
          <w:p w:rsidR="0022355C" w:rsidRDefault="0022355C" w:rsidP="00065F4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</w:p>
        </w:tc>
        <w:tc>
          <w:tcPr>
            <w:tcW w:w="1134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级以上</w:t>
            </w:r>
          </w:p>
        </w:tc>
        <w:tc>
          <w:tcPr>
            <w:tcW w:w="1134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级以上</w:t>
            </w:r>
          </w:p>
        </w:tc>
        <w:tc>
          <w:tcPr>
            <w:tcW w:w="1417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级未匹配</w:t>
            </w:r>
          </w:p>
        </w:tc>
        <w:tc>
          <w:tcPr>
            <w:tcW w:w="2552" w:type="dxa"/>
          </w:tcPr>
          <w:p w:rsidR="0022355C" w:rsidRDefault="0022355C" w:rsidP="005A132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48-56</w:t>
            </w:r>
            <w:r>
              <w:rPr>
                <w:rFonts w:hint="eastAsia"/>
              </w:rPr>
              <w:t>人数</w:t>
            </w:r>
            <w:r w:rsidR="005A132C">
              <w:rPr>
                <w:rFonts w:hint="eastAsia"/>
              </w:rPr>
              <w:t>/</w:t>
            </w:r>
            <w:r w:rsidR="005A132C">
              <w:rPr>
                <w:rFonts w:hint="eastAsia"/>
              </w:rPr>
              <w:t>总分临界生</w:t>
            </w:r>
          </w:p>
        </w:tc>
      </w:tr>
      <w:tr w:rsidR="0022355C" w:rsidTr="005A132C">
        <w:trPr>
          <w:trHeight w:val="330"/>
        </w:trPr>
        <w:tc>
          <w:tcPr>
            <w:tcW w:w="1106" w:type="dxa"/>
          </w:tcPr>
          <w:p w:rsidR="0022355C" w:rsidRDefault="0022355C" w:rsidP="009E2D57">
            <w:pPr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22355C" w:rsidRDefault="0022355C" w:rsidP="00C0182F">
            <w:pPr>
              <w:ind w:firstLineChars="100" w:firstLine="210"/>
            </w:pPr>
            <w:r>
              <w:rPr>
                <w:rFonts w:hint="eastAsia"/>
              </w:rPr>
              <w:t>37</w:t>
            </w:r>
          </w:p>
        </w:tc>
        <w:tc>
          <w:tcPr>
            <w:tcW w:w="846" w:type="dxa"/>
          </w:tcPr>
          <w:p w:rsidR="0022355C" w:rsidRDefault="0022355C" w:rsidP="00065F44">
            <w:pPr>
              <w:ind w:left="30" w:firstLineChars="200"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22355C" w:rsidRPr="009E2D57" w:rsidRDefault="0022355C" w:rsidP="00065F4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134" w:type="dxa"/>
          </w:tcPr>
          <w:p w:rsidR="0022355C" w:rsidRDefault="0022355C" w:rsidP="0095012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17" w:type="dxa"/>
          </w:tcPr>
          <w:p w:rsidR="0022355C" w:rsidRDefault="0022355C" w:rsidP="00065F4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2" w:type="dxa"/>
          </w:tcPr>
          <w:p w:rsidR="0022355C" w:rsidRDefault="0022355C" w:rsidP="0022355C">
            <w:pPr>
              <w:jc w:val="center"/>
            </w:pPr>
          </w:p>
        </w:tc>
      </w:tr>
      <w:tr w:rsidR="0022355C" w:rsidTr="005A132C">
        <w:tc>
          <w:tcPr>
            <w:tcW w:w="1106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46" w:type="dxa"/>
          </w:tcPr>
          <w:p w:rsidR="0022355C" w:rsidRDefault="0022355C" w:rsidP="00065F44">
            <w:pPr>
              <w:pStyle w:val="a3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22355C" w:rsidRDefault="0022355C" w:rsidP="00C018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22355C" w:rsidRDefault="0022355C" w:rsidP="0095012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17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2" w:type="dxa"/>
          </w:tcPr>
          <w:p w:rsidR="0022355C" w:rsidRDefault="0022355C" w:rsidP="0022355C">
            <w:pPr>
              <w:pStyle w:val="a3"/>
              <w:ind w:firstLineChars="0" w:firstLine="0"/>
              <w:jc w:val="center"/>
            </w:pPr>
          </w:p>
        </w:tc>
      </w:tr>
      <w:tr w:rsidR="0022355C" w:rsidTr="005A132C">
        <w:tc>
          <w:tcPr>
            <w:tcW w:w="1106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22355C" w:rsidRDefault="0022355C" w:rsidP="00C018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46" w:type="dxa"/>
          </w:tcPr>
          <w:p w:rsidR="0022355C" w:rsidRDefault="0022355C" w:rsidP="00065F44">
            <w:pPr>
              <w:pStyle w:val="a3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22355C" w:rsidRDefault="0022355C" w:rsidP="00C018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22355C" w:rsidRDefault="0022355C" w:rsidP="009501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17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22355C" w:rsidRDefault="0022355C" w:rsidP="0022355C">
            <w:pPr>
              <w:pStyle w:val="a3"/>
              <w:ind w:firstLineChars="0" w:firstLine="0"/>
              <w:jc w:val="center"/>
            </w:pPr>
          </w:p>
        </w:tc>
      </w:tr>
      <w:tr w:rsidR="0022355C" w:rsidTr="005A132C">
        <w:tc>
          <w:tcPr>
            <w:tcW w:w="1106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高三</w:t>
            </w: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22355C" w:rsidRDefault="0022355C" w:rsidP="009E2D5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46" w:type="dxa"/>
          </w:tcPr>
          <w:p w:rsidR="0022355C" w:rsidRDefault="0022355C" w:rsidP="00065F44">
            <w:pPr>
              <w:pStyle w:val="a3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22355C" w:rsidRDefault="0022355C" w:rsidP="00065F44">
            <w:pPr>
              <w:tabs>
                <w:tab w:val="center" w:pos="598"/>
              </w:tabs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22355C" w:rsidRDefault="0022355C" w:rsidP="0095012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17" w:type="dxa"/>
          </w:tcPr>
          <w:p w:rsidR="0022355C" w:rsidRDefault="0022355C" w:rsidP="00065F4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2" w:type="dxa"/>
          </w:tcPr>
          <w:p w:rsidR="0022355C" w:rsidRDefault="0022355C" w:rsidP="0022355C">
            <w:pPr>
              <w:pStyle w:val="a3"/>
              <w:ind w:firstLineChars="0" w:firstLine="0"/>
              <w:jc w:val="center"/>
            </w:pPr>
          </w:p>
        </w:tc>
      </w:tr>
    </w:tbl>
    <w:p w:rsidR="001E3BA0" w:rsidRDefault="007C61C3" w:rsidP="007800BF">
      <w:r>
        <w:rPr>
          <w:rFonts w:hint="eastAsia"/>
        </w:rPr>
        <w:t>二模考试的匹配率有所提高，文科班达线不达级的人数由一模的</w:t>
      </w:r>
      <w:r>
        <w:rPr>
          <w:rFonts w:hint="eastAsia"/>
        </w:rPr>
        <w:t>7</w:t>
      </w:r>
      <w:r>
        <w:rPr>
          <w:rFonts w:hint="eastAsia"/>
        </w:rPr>
        <w:t>人降到</w:t>
      </w:r>
      <w:r>
        <w:rPr>
          <w:rFonts w:hint="eastAsia"/>
        </w:rPr>
        <w:t>2</w:t>
      </w:r>
      <w:r>
        <w:rPr>
          <w:rFonts w:hint="eastAsia"/>
        </w:rPr>
        <w:t>人，</w:t>
      </w:r>
      <w:r w:rsidR="00E25152">
        <w:rPr>
          <w:rFonts w:hint="eastAsia"/>
        </w:rPr>
        <w:t>其</w:t>
      </w:r>
      <w:r>
        <w:rPr>
          <w:rFonts w:hint="eastAsia"/>
        </w:rPr>
        <w:t>中历史未达</w:t>
      </w:r>
      <w:r>
        <w:rPr>
          <w:rFonts w:hint="eastAsia"/>
        </w:rPr>
        <w:t>D</w:t>
      </w:r>
      <w:r>
        <w:rPr>
          <w:rFonts w:hint="eastAsia"/>
        </w:rPr>
        <w:t>的</w:t>
      </w:r>
      <w:r>
        <w:rPr>
          <w:rFonts w:hint="eastAsia"/>
        </w:rPr>
        <w:t>12</w:t>
      </w:r>
      <w:r>
        <w:rPr>
          <w:rFonts w:hint="eastAsia"/>
        </w:rPr>
        <w:t>班的贾玥还是双</w:t>
      </w:r>
      <w:r>
        <w:rPr>
          <w:rFonts w:hint="eastAsia"/>
        </w:rPr>
        <w:t>D</w:t>
      </w:r>
      <w:r>
        <w:rPr>
          <w:rFonts w:hint="eastAsia"/>
        </w:rPr>
        <w:t>，我已和温立功老师沟通想办法，保证三模达</w:t>
      </w:r>
      <w:r>
        <w:rPr>
          <w:rFonts w:hint="eastAsia"/>
        </w:rPr>
        <w:t>C</w:t>
      </w:r>
      <w:r>
        <w:rPr>
          <w:rFonts w:hint="eastAsia"/>
        </w:rPr>
        <w:t>以上。</w:t>
      </w:r>
    </w:p>
    <w:p w:rsidR="00DB7800" w:rsidRDefault="007431AD" w:rsidP="004E29D4">
      <w:pPr>
        <w:rPr>
          <w:rFonts w:hint="eastAsia"/>
          <w:b/>
          <w:szCs w:val="21"/>
        </w:rPr>
      </w:pPr>
      <w:r>
        <w:rPr>
          <w:rFonts w:hint="eastAsia"/>
          <w:b/>
        </w:rPr>
        <w:t>二</w:t>
      </w:r>
      <w:r w:rsidR="00E25152" w:rsidRPr="00885084">
        <w:rPr>
          <w:rFonts w:hint="eastAsia"/>
          <w:b/>
          <w:szCs w:val="21"/>
        </w:rPr>
        <w:t>、“二模”后</w:t>
      </w:r>
      <w:r w:rsidR="00E25152" w:rsidRPr="00885084">
        <w:rPr>
          <w:rFonts w:hint="eastAsia"/>
          <w:b/>
          <w:szCs w:val="21"/>
        </w:rPr>
        <w:t>------5</w:t>
      </w:r>
      <w:r w:rsidR="00E25152" w:rsidRPr="00885084">
        <w:rPr>
          <w:rFonts w:hint="eastAsia"/>
          <w:b/>
          <w:szCs w:val="21"/>
        </w:rPr>
        <w:t>月初“三模”：</w:t>
      </w:r>
    </w:p>
    <w:p w:rsidR="00DB7800" w:rsidRDefault="00DB7800" w:rsidP="004E29D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、继续二轮复习，计划在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日完成二轮</w:t>
      </w:r>
    </w:p>
    <w:p w:rsidR="00E25152" w:rsidRPr="004E29D4" w:rsidRDefault="00DB7800" w:rsidP="004E29D4"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日开始开始</w:t>
      </w:r>
      <w:r w:rsidR="00E25152" w:rsidRPr="00885084">
        <w:rPr>
          <w:rFonts w:hint="eastAsia"/>
          <w:b/>
          <w:szCs w:val="21"/>
        </w:rPr>
        <w:t>考点扫描与三种题型强化训练，完成三大任务。</w:t>
      </w:r>
    </w:p>
    <w:p w:rsidR="00E25152" w:rsidRPr="004E29D4" w:rsidRDefault="00DB7800" w:rsidP="00E25152">
      <w:pPr>
        <w:tabs>
          <w:tab w:val="left" w:pos="6555"/>
        </w:tabs>
        <w:ind w:firstLine="405"/>
        <w:rPr>
          <w:szCs w:val="21"/>
        </w:rPr>
      </w:pPr>
      <w:r>
        <w:rPr>
          <w:rFonts w:hint="eastAsia"/>
          <w:szCs w:val="21"/>
        </w:rPr>
        <w:t xml:space="preserve"> </w:t>
      </w:r>
      <w:r w:rsidR="00E25152" w:rsidRPr="004E29D4">
        <w:rPr>
          <w:rFonts w:hint="eastAsia"/>
          <w:szCs w:val="21"/>
        </w:rPr>
        <w:t>（</w:t>
      </w:r>
      <w:r w:rsidR="00E25152" w:rsidRPr="004E29D4">
        <w:rPr>
          <w:rFonts w:hint="eastAsia"/>
          <w:szCs w:val="21"/>
        </w:rPr>
        <w:t>1</w:t>
      </w:r>
      <w:r w:rsidR="00E25152" w:rsidRPr="004E29D4">
        <w:rPr>
          <w:rFonts w:hint="eastAsia"/>
          <w:szCs w:val="21"/>
        </w:rPr>
        <w:t>）三大题型专项训练（侧重选择题，</w:t>
      </w:r>
      <w:r w:rsidR="00E25152" w:rsidRPr="004E29D4">
        <w:rPr>
          <w:rFonts w:hint="eastAsia"/>
          <w:szCs w:val="21"/>
        </w:rPr>
        <w:t>500</w:t>
      </w:r>
      <w:r w:rsidR="00E25152" w:rsidRPr="004E29D4">
        <w:rPr>
          <w:rFonts w:hint="eastAsia"/>
          <w:szCs w:val="21"/>
        </w:rPr>
        <w:t>题为主）</w:t>
      </w:r>
    </w:p>
    <w:p w:rsidR="00E25152" w:rsidRPr="004E29D4" w:rsidRDefault="00DB7800" w:rsidP="00E25152">
      <w:pPr>
        <w:tabs>
          <w:tab w:val="left" w:pos="6555"/>
        </w:tabs>
        <w:ind w:firstLine="405"/>
        <w:rPr>
          <w:szCs w:val="21"/>
        </w:rPr>
      </w:pPr>
      <w:r>
        <w:rPr>
          <w:rFonts w:hint="eastAsia"/>
          <w:szCs w:val="21"/>
        </w:rPr>
        <w:t xml:space="preserve"> </w:t>
      </w:r>
      <w:r w:rsidR="00E25152" w:rsidRPr="004E29D4">
        <w:rPr>
          <w:rFonts w:hint="eastAsia"/>
          <w:szCs w:val="21"/>
        </w:rPr>
        <w:t>（</w:t>
      </w:r>
      <w:r w:rsidR="00E25152" w:rsidRPr="004E29D4">
        <w:rPr>
          <w:rFonts w:hint="eastAsia"/>
          <w:szCs w:val="21"/>
        </w:rPr>
        <w:t>2</w:t>
      </w:r>
      <w:r w:rsidR="00E25152" w:rsidRPr="004E29D4">
        <w:rPr>
          <w:rFonts w:hint="eastAsia"/>
          <w:szCs w:val="21"/>
        </w:rPr>
        <w:t>）地毯式限时强化训练</w:t>
      </w:r>
    </w:p>
    <w:p w:rsidR="00E25152" w:rsidRPr="004E29D4" w:rsidRDefault="00DB7800" w:rsidP="00E25152">
      <w:pPr>
        <w:tabs>
          <w:tab w:val="left" w:pos="6555"/>
        </w:tabs>
        <w:ind w:firstLine="405"/>
        <w:rPr>
          <w:szCs w:val="21"/>
        </w:rPr>
      </w:pPr>
      <w:r>
        <w:rPr>
          <w:rFonts w:hint="eastAsia"/>
          <w:szCs w:val="21"/>
        </w:rPr>
        <w:t xml:space="preserve"> </w:t>
      </w:r>
      <w:r w:rsidR="00E25152" w:rsidRPr="004E29D4">
        <w:rPr>
          <w:rFonts w:hint="eastAsia"/>
          <w:szCs w:val="21"/>
        </w:rPr>
        <w:t>（</w:t>
      </w:r>
      <w:r w:rsidR="00E25152" w:rsidRPr="004E29D4">
        <w:rPr>
          <w:rFonts w:hint="eastAsia"/>
          <w:szCs w:val="21"/>
        </w:rPr>
        <w:t>3</w:t>
      </w:r>
      <w:r w:rsidR="00E25152" w:rsidRPr="004E29D4">
        <w:rPr>
          <w:rFonts w:hint="eastAsia"/>
          <w:szCs w:val="21"/>
        </w:rPr>
        <w:t>）试卷讲评、纠错训练</w:t>
      </w:r>
    </w:p>
    <w:p w:rsidR="00E25152" w:rsidRDefault="00E25152" w:rsidP="00E25152">
      <w:pPr>
        <w:tabs>
          <w:tab w:val="left" w:pos="6555"/>
        </w:tabs>
        <w:ind w:firstLine="405"/>
        <w:rPr>
          <w:rFonts w:hint="eastAsia"/>
          <w:szCs w:val="21"/>
        </w:rPr>
      </w:pPr>
      <w:r w:rsidRPr="004E29D4">
        <w:rPr>
          <w:rFonts w:hint="eastAsia"/>
          <w:szCs w:val="21"/>
        </w:rPr>
        <w:t>期间认真研读并落实《考试说明》所列考点，认真训练“考点扫描</w:t>
      </w:r>
      <w:r w:rsidRPr="004E29D4">
        <w:rPr>
          <w:rFonts w:hint="eastAsia"/>
          <w:szCs w:val="21"/>
        </w:rPr>
        <w:t>500</w:t>
      </w:r>
      <w:r w:rsidRPr="004E29D4">
        <w:rPr>
          <w:rFonts w:hint="eastAsia"/>
          <w:szCs w:val="21"/>
        </w:rPr>
        <w:t>题”</w:t>
      </w:r>
    </w:p>
    <w:p w:rsidR="00FC39A2" w:rsidRDefault="00FC39A2" w:rsidP="00FC39A2">
      <w:pPr>
        <w:tabs>
          <w:tab w:val="left" w:pos="6555"/>
        </w:tabs>
        <w:rPr>
          <w:rFonts w:hint="eastAsia"/>
          <w:b/>
          <w:szCs w:val="21"/>
        </w:rPr>
      </w:pPr>
      <w:r w:rsidRPr="00FC39A2">
        <w:rPr>
          <w:rFonts w:hint="eastAsia"/>
          <w:b/>
          <w:szCs w:val="21"/>
        </w:rPr>
        <w:t>三、重点人头的匹配采取的措施</w:t>
      </w:r>
    </w:p>
    <w:p w:rsidR="00FC39A2" w:rsidRPr="00FC39A2" w:rsidRDefault="00FC39A2" w:rsidP="00FC39A2">
      <w:pPr>
        <w:tabs>
          <w:tab w:val="left" w:pos="6555"/>
        </w:tabs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C39A2">
        <w:rPr>
          <w:rFonts w:hint="eastAsia"/>
          <w:szCs w:val="21"/>
        </w:rPr>
        <w:t>教师盯好各自</w:t>
      </w:r>
      <w:r>
        <w:rPr>
          <w:rFonts w:hint="eastAsia"/>
          <w:szCs w:val="21"/>
        </w:rPr>
        <w:t>所带班级的单科临界生和语数外总分临界生的历史学科的等级，该拿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的要拿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，该拿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的要拿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。主要采取盯人头的方式，课堂多关注、课后多提点。可以适当布置点额外作业或背书任务，利用课间的碎片时间喊来</w:t>
      </w:r>
      <w:r w:rsidR="00DB7800">
        <w:rPr>
          <w:rFonts w:hint="eastAsia"/>
          <w:szCs w:val="21"/>
        </w:rPr>
        <w:t>办公室</w:t>
      </w:r>
      <w:r>
        <w:rPr>
          <w:rFonts w:hint="eastAsia"/>
          <w:szCs w:val="21"/>
        </w:rPr>
        <w:t>进行检查等。总之，要八仙过海、各显神通。</w:t>
      </w:r>
    </w:p>
    <w:p w:rsidR="00FC39A2" w:rsidRPr="00FC39A2" w:rsidRDefault="00FC39A2" w:rsidP="00FC39A2">
      <w:pPr>
        <w:tabs>
          <w:tab w:val="left" w:pos="6555"/>
        </w:tabs>
        <w:rPr>
          <w:b/>
          <w:szCs w:val="21"/>
        </w:rPr>
      </w:pPr>
    </w:p>
    <w:p w:rsidR="00905CF9" w:rsidRDefault="00905CF9" w:rsidP="00D60341">
      <w:pPr>
        <w:pStyle w:val="a3"/>
        <w:ind w:left="420"/>
      </w:pPr>
    </w:p>
    <w:p w:rsidR="002A12AD" w:rsidRPr="00905CF9" w:rsidRDefault="002A12AD" w:rsidP="00905CF9">
      <w:pPr>
        <w:pStyle w:val="a3"/>
        <w:ind w:left="420" w:firstLineChars="0" w:firstLine="0"/>
        <w:rPr>
          <w:b/>
        </w:rPr>
      </w:pPr>
    </w:p>
    <w:sectPr w:rsidR="002A12AD" w:rsidRPr="00905CF9" w:rsidSect="0019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CF" w:rsidRDefault="00CD39CF" w:rsidP="00B0419B">
      <w:r>
        <w:separator/>
      </w:r>
    </w:p>
  </w:endnote>
  <w:endnote w:type="continuationSeparator" w:id="0">
    <w:p w:rsidR="00CD39CF" w:rsidRDefault="00CD39CF" w:rsidP="00B0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CF" w:rsidRDefault="00CD39CF" w:rsidP="00B0419B">
      <w:r>
        <w:separator/>
      </w:r>
    </w:p>
  </w:footnote>
  <w:footnote w:type="continuationSeparator" w:id="0">
    <w:p w:rsidR="00CD39CF" w:rsidRDefault="00CD39CF" w:rsidP="00B04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5D"/>
    <w:multiLevelType w:val="hybridMultilevel"/>
    <w:tmpl w:val="47E8EE90"/>
    <w:lvl w:ilvl="0" w:tplc="233AB1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369B8"/>
    <w:multiLevelType w:val="hybridMultilevel"/>
    <w:tmpl w:val="7CF8CF68"/>
    <w:lvl w:ilvl="0" w:tplc="D3249884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DB6DB9"/>
    <w:multiLevelType w:val="hybridMultilevel"/>
    <w:tmpl w:val="9956E4D0"/>
    <w:lvl w:ilvl="0" w:tplc="A72CD2D4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AD"/>
    <w:rsid w:val="00016D77"/>
    <w:rsid w:val="000468DA"/>
    <w:rsid w:val="00046CCF"/>
    <w:rsid w:val="00065F44"/>
    <w:rsid w:val="000C5AB4"/>
    <w:rsid w:val="00130EA2"/>
    <w:rsid w:val="00190B6B"/>
    <w:rsid w:val="001A3D49"/>
    <w:rsid w:val="001C761B"/>
    <w:rsid w:val="001E3BA0"/>
    <w:rsid w:val="002101BB"/>
    <w:rsid w:val="002128BE"/>
    <w:rsid w:val="0022355C"/>
    <w:rsid w:val="002A12AD"/>
    <w:rsid w:val="0033049F"/>
    <w:rsid w:val="003C7BDC"/>
    <w:rsid w:val="003D4007"/>
    <w:rsid w:val="003D6293"/>
    <w:rsid w:val="003E2C52"/>
    <w:rsid w:val="00424371"/>
    <w:rsid w:val="00484214"/>
    <w:rsid w:val="004E29D4"/>
    <w:rsid w:val="00561A31"/>
    <w:rsid w:val="005A132C"/>
    <w:rsid w:val="006356AA"/>
    <w:rsid w:val="006365A3"/>
    <w:rsid w:val="00637778"/>
    <w:rsid w:val="006B6240"/>
    <w:rsid w:val="006F57D0"/>
    <w:rsid w:val="00710BF3"/>
    <w:rsid w:val="00715159"/>
    <w:rsid w:val="007328B2"/>
    <w:rsid w:val="007431AD"/>
    <w:rsid w:val="007800BF"/>
    <w:rsid w:val="007C61C3"/>
    <w:rsid w:val="007F3181"/>
    <w:rsid w:val="008401A1"/>
    <w:rsid w:val="0084501D"/>
    <w:rsid w:val="00885084"/>
    <w:rsid w:val="00894724"/>
    <w:rsid w:val="008A7C59"/>
    <w:rsid w:val="00905CF9"/>
    <w:rsid w:val="0096018D"/>
    <w:rsid w:val="009E2D57"/>
    <w:rsid w:val="00A0235B"/>
    <w:rsid w:val="00A0417C"/>
    <w:rsid w:val="00A2517F"/>
    <w:rsid w:val="00A45A4C"/>
    <w:rsid w:val="00A528CF"/>
    <w:rsid w:val="00A609E7"/>
    <w:rsid w:val="00A648F1"/>
    <w:rsid w:val="00A654A4"/>
    <w:rsid w:val="00A80FF6"/>
    <w:rsid w:val="00A9162A"/>
    <w:rsid w:val="00AB1C89"/>
    <w:rsid w:val="00AB6838"/>
    <w:rsid w:val="00AB6DB8"/>
    <w:rsid w:val="00AE18FA"/>
    <w:rsid w:val="00AF17FD"/>
    <w:rsid w:val="00B0419B"/>
    <w:rsid w:val="00B46E71"/>
    <w:rsid w:val="00B955F0"/>
    <w:rsid w:val="00BC09AC"/>
    <w:rsid w:val="00BD6A13"/>
    <w:rsid w:val="00C016B5"/>
    <w:rsid w:val="00C0182F"/>
    <w:rsid w:val="00C628A2"/>
    <w:rsid w:val="00CD39CF"/>
    <w:rsid w:val="00CF0A54"/>
    <w:rsid w:val="00D45055"/>
    <w:rsid w:val="00D60341"/>
    <w:rsid w:val="00D86C87"/>
    <w:rsid w:val="00DB7800"/>
    <w:rsid w:val="00E25152"/>
    <w:rsid w:val="00E87C45"/>
    <w:rsid w:val="00E87FC3"/>
    <w:rsid w:val="00E97920"/>
    <w:rsid w:val="00FC39A2"/>
    <w:rsid w:val="00FD6002"/>
    <w:rsid w:val="00F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AD"/>
    <w:pPr>
      <w:ind w:firstLineChars="200" w:firstLine="420"/>
    </w:pPr>
  </w:style>
  <w:style w:type="table" w:styleId="a4">
    <w:name w:val="Table Grid"/>
    <w:basedOn w:val="a1"/>
    <w:uiPriority w:val="59"/>
    <w:rsid w:val="002A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04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419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4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2019-04-11T00:24:00Z</dcterms:created>
  <dcterms:modified xsi:type="dcterms:W3CDTF">2019-04-11T00:24:00Z</dcterms:modified>
</cp:coreProperties>
</file>