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B7" w:rsidRPr="00115E95" w:rsidRDefault="001762E2" w:rsidP="00850F9B">
      <w:pPr>
        <w:jc w:val="center"/>
        <w:rPr>
          <w:rFonts w:ascii="楷体" w:eastAsia="楷体" w:hAnsi="楷体" w:hint="eastAsia"/>
          <w:b/>
          <w:sz w:val="28"/>
          <w:szCs w:val="28"/>
        </w:rPr>
      </w:pPr>
      <w:r w:rsidRPr="00115E95">
        <w:rPr>
          <w:rFonts w:ascii="楷体" w:eastAsia="楷体" w:hAnsi="楷体" w:hint="eastAsia"/>
          <w:b/>
          <w:sz w:val="28"/>
          <w:szCs w:val="28"/>
        </w:rPr>
        <w:t>评课</w:t>
      </w:r>
    </w:p>
    <w:p w:rsidR="00115E95" w:rsidRPr="00115E95" w:rsidRDefault="00115E95" w:rsidP="00850F9B">
      <w:pPr>
        <w:jc w:val="center"/>
        <w:rPr>
          <w:rFonts w:ascii="楷体" w:eastAsia="楷体" w:hAnsi="楷体" w:hint="eastAsia"/>
          <w:b/>
          <w:sz w:val="28"/>
          <w:szCs w:val="28"/>
        </w:rPr>
      </w:pPr>
    </w:p>
    <w:p w:rsidR="001762E2" w:rsidRPr="00115E95" w:rsidRDefault="001762E2" w:rsidP="00115E95">
      <w:pPr>
        <w:spacing w:line="360" w:lineRule="auto"/>
        <w:ind w:firstLineChars="200" w:firstLine="562"/>
        <w:rPr>
          <w:rFonts w:ascii="楷体" w:eastAsia="楷体" w:hAnsi="楷体"/>
          <w:sz w:val="28"/>
          <w:szCs w:val="28"/>
        </w:rPr>
      </w:pPr>
      <w:r w:rsidRPr="00115E95">
        <w:rPr>
          <w:rFonts w:ascii="楷体" w:eastAsia="楷体" w:hAnsi="楷体" w:hint="eastAsia"/>
          <w:b/>
          <w:bCs/>
          <w:sz w:val="28"/>
          <w:szCs w:val="28"/>
        </w:rPr>
        <w:t>本节课依据课标与教材</w:t>
      </w:r>
      <w:r w:rsidR="00850F9B" w:rsidRPr="00115E95">
        <w:rPr>
          <w:rFonts w:ascii="楷体" w:eastAsia="楷体" w:hAnsi="楷体" w:hint="eastAsia"/>
          <w:b/>
          <w:bCs/>
          <w:sz w:val="28"/>
          <w:szCs w:val="28"/>
        </w:rPr>
        <w:t>，</w:t>
      </w:r>
      <w:r w:rsidRPr="00115E95">
        <w:rPr>
          <w:rFonts w:ascii="楷体" w:eastAsia="楷体" w:hAnsi="楷体" w:hint="eastAsia"/>
          <w:b/>
          <w:bCs/>
          <w:sz w:val="28"/>
          <w:szCs w:val="28"/>
        </w:rPr>
        <w:t>分析学情</w:t>
      </w:r>
      <w:r w:rsidR="00850F9B" w:rsidRPr="00115E95">
        <w:rPr>
          <w:rFonts w:ascii="楷体" w:eastAsia="楷体" w:hAnsi="楷体" w:hint="eastAsia"/>
          <w:b/>
          <w:bCs/>
          <w:sz w:val="28"/>
          <w:szCs w:val="28"/>
        </w:rPr>
        <w:t>，</w:t>
      </w:r>
      <w:r w:rsidRPr="00115E95">
        <w:rPr>
          <w:rFonts w:ascii="楷体" w:eastAsia="楷体" w:hAnsi="楷体" w:hint="eastAsia"/>
          <w:b/>
          <w:bCs/>
          <w:sz w:val="28"/>
          <w:szCs w:val="28"/>
        </w:rPr>
        <w:t>设计教学</w:t>
      </w:r>
      <w:r w:rsidR="00850F9B" w:rsidRPr="00115E95">
        <w:rPr>
          <w:rFonts w:ascii="楷体" w:eastAsia="楷体" w:hAnsi="楷体" w:hint="eastAsia"/>
          <w:b/>
          <w:bCs/>
          <w:sz w:val="28"/>
          <w:szCs w:val="28"/>
        </w:rPr>
        <w:t>。</w:t>
      </w:r>
      <w:r w:rsidRPr="00115E95">
        <w:rPr>
          <w:rFonts w:ascii="楷体" w:eastAsia="楷体" w:hAnsi="楷体" w:hint="eastAsia"/>
          <w:b/>
          <w:bCs/>
          <w:sz w:val="28"/>
          <w:szCs w:val="28"/>
        </w:rPr>
        <w:t>本节在氧化还原反应和物质的量的之后，充分利用氧化还原和物质的量这一化学学习工具设计教学让学生学习</w:t>
      </w:r>
      <w:r w:rsidR="00850F9B" w:rsidRPr="00115E95">
        <w:rPr>
          <w:rFonts w:ascii="楷体" w:eastAsia="楷体" w:hAnsi="楷体" w:hint="eastAsia"/>
          <w:b/>
          <w:bCs/>
          <w:sz w:val="28"/>
          <w:szCs w:val="28"/>
        </w:rPr>
        <w:t>。</w:t>
      </w:r>
      <w:r w:rsidRPr="00115E95">
        <w:rPr>
          <w:rFonts w:ascii="楷体" w:eastAsia="楷体" w:hAnsi="楷体" w:hint="eastAsia"/>
          <w:b/>
          <w:bCs/>
          <w:sz w:val="28"/>
          <w:szCs w:val="28"/>
        </w:rPr>
        <w:t>学情是：由于相隔时间比较长，不可避免的会出现遗忘的情况、学生以前没有接触过电化学的内容，但学生对化学实验的兴趣浓厚</w:t>
      </w:r>
      <w:r w:rsidR="00115E95">
        <w:rPr>
          <w:rFonts w:ascii="楷体" w:eastAsia="楷体" w:hAnsi="楷体" w:hint="eastAsia"/>
          <w:b/>
          <w:bCs/>
          <w:sz w:val="28"/>
          <w:szCs w:val="28"/>
        </w:rPr>
        <w:t>。即</w:t>
      </w:r>
      <w:r w:rsidR="00850F9B" w:rsidRPr="00115E95">
        <w:rPr>
          <w:rFonts w:ascii="楷体" w:eastAsia="楷体" w:hAnsi="楷体" w:hint="eastAsia"/>
          <w:b/>
          <w:bCs/>
          <w:sz w:val="28"/>
          <w:szCs w:val="28"/>
        </w:rPr>
        <w:t>找到困难来突破，又找到实验兴趣的着力点。</w:t>
      </w:r>
    </w:p>
    <w:p w:rsidR="001762E2" w:rsidRPr="00115E95" w:rsidRDefault="001762E2" w:rsidP="00115E95">
      <w:pPr>
        <w:spacing w:line="360" w:lineRule="auto"/>
        <w:ind w:firstLineChars="150" w:firstLine="422"/>
        <w:rPr>
          <w:rFonts w:ascii="楷体" w:eastAsia="楷体" w:hAnsi="楷体"/>
          <w:sz w:val="28"/>
          <w:szCs w:val="28"/>
        </w:rPr>
      </w:pPr>
      <w:r w:rsidRPr="00115E95">
        <w:rPr>
          <w:rFonts w:ascii="楷体" w:eastAsia="楷体" w:hAnsi="楷体" w:hint="eastAsia"/>
          <w:b/>
          <w:bCs/>
          <w:sz w:val="28"/>
          <w:szCs w:val="28"/>
        </w:rPr>
        <w:t>本节课从引入到实验探究，再到归纳整理得出结论，整个教学过程中学生的活动都是在创设问题情境</w:t>
      </w:r>
      <w:r w:rsidR="00115E95">
        <w:rPr>
          <w:rFonts w:ascii="楷体" w:eastAsia="楷体" w:hAnsi="楷体" w:hint="eastAsia"/>
          <w:b/>
          <w:bCs/>
          <w:sz w:val="28"/>
          <w:szCs w:val="28"/>
        </w:rPr>
        <w:t>中探究</w:t>
      </w:r>
      <w:r w:rsidRPr="00115E95">
        <w:rPr>
          <w:rFonts w:ascii="楷体" w:eastAsia="楷体" w:hAnsi="楷体" w:hint="eastAsia"/>
          <w:b/>
          <w:bCs/>
          <w:sz w:val="28"/>
          <w:szCs w:val="28"/>
        </w:rPr>
        <w:t>完成的，</w:t>
      </w:r>
      <w:r w:rsidR="00C674BD" w:rsidRPr="00115E95">
        <w:rPr>
          <w:rFonts w:ascii="楷体" w:eastAsia="楷体" w:hAnsi="楷体" w:hint="eastAsia"/>
          <w:b/>
          <w:bCs/>
          <w:sz w:val="28"/>
          <w:szCs w:val="28"/>
        </w:rPr>
        <w:t>充分践行了化学核心素养中证据推理，科学探究能力的培养</w:t>
      </w:r>
    </w:p>
    <w:p w:rsidR="00C674BD" w:rsidRPr="00115E95" w:rsidRDefault="001762E2" w:rsidP="00115E95">
      <w:pPr>
        <w:spacing w:line="360" w:lineRule="auto"/>
        <w:ind w:firstLineChars="150" w:firstLine="422"/>
        <w:rPr>
          <w:rFonts w:ascii="楷体" w:eastAsia="楷体" w:hAnsi="楷体" w:hint="eastAsia"/>
          <w:b/>
          <w:bCs/>
          <w:sz w:val="28"/>
          <w:szCs w:val="28"/>
        </w:rPr>
      </w:pPr>
      <w:r w:rsidRPr="00115E95">
        <w:rPr>
          <w:rFonts w:ascii="楷体" w:eastAsia="楷体" w:hAnsi="楷体" w:hint="eastAsia"/>
          <w:b/>
          <w:bCs/>
          <w:sz w:val="28"/>
          <w:szCs w:val="28"/>
        </w:rPr>
        <w:t>本节课</w:t>
      </w:r>
      <w:r w:rsidR="00C674BD" w:rsidRPr="00115E95">
        <w:rPr>
          <w:rFonts w:ascii="楷体" w:eastAsia="楷体" w:hAnsi="楷体" w:hint="eastAsia"/>
          <w:b/>
          <w:bCs/>
          <w:sz w:val="28"/>
          <w:szCs w:val="28"/>
        </w:rPr>
        <w:t>利用宏微思想，变抽象为具体，帮助学生突破这一原电池中的微观粒子（电子和离子）的运动状况</w:t>
      </w:r>
      <w:r w:rsidR="00115E95">
        <w:rPr>
          <w:rFonts w:ascii="楷体" w:eastAsia="楷体" w:hAnsi="楷体" w:hint="eastAsia"/>
          <w:b/>
          <w:bCs/>
          <w:sz w:val="28"/>
          <w:szCs w:val="28"/>
        </w:rPr>
        <w:t>的</w:t>
      </w:r>
      <w:r w:rsidR="00C674BD" w:rsidRPr="00115E95">
        <w:rPr>
          <w:rFonts w:ascii="楷体" w:eastAsia="楷体" w:hAnsi="楷体" w:hint="eastAsia"/>
          <w:b/>
          <w:bCs/>
          <w:sz w:val="28"/>
          <w:szCs w:val="28"/>
        </w:rPr>
        <w:t>难点，</w:t>
      </w:r>
      <w:r w:rsidRPr="00115E95">
        <w:rPr>
          <w:rFonts w:ascii="楷体" w:eastAsia="楷体" w:hAnsi="楷体" w:hint="eastAsia"/>
          <w:b/>
          <w:bCs/>
          <w:sz w:val="28"/>
          <w:szCs w:val="28"/>
        </w:rPr>
        <w:t>利用灵敏电流计</w:t>
      </w:r>
      <w:r w:rsidR="00C674BD" w:rsidRPr="00115E95">
        <w:rPr>
          <w:rFonts w:ascii="楷体" w:eastAsia="楷体" w:hAnsi="楷体" w:hint="eastAsia"/>
          <w:b/>
          <w:bCs/>
          <w:sz w:val="28"/>
          <w:szCs w:val="28"/>
        </w:rPr>
        <w:t>指针的偏转这一宏观现象，借助物理知识</w:t>
      </w:r>
      <w:r w:rsidRPr="00115E95">
        <w:rPr>
          <w:rFonts w:ascii="楷体" w:eastAsia="楷体" w:hAnsi="楷体" w:hint="eastAsia"/>
          <w:b/>
          <w:bCs/>
          <w:sz w:val="28"/>
          <w:szCs w:val="28"/>
        </w:rPr>
        <w:t>判断</w:t>
      </w:r>
      <w:r w:rsidR="00C674BD" w:rsidRPr="00115E95">
        <w:rPr>
          <w:rFonts w:ascii="楷体" w:eastAsia="楷体" w:hAnsi="楷体" w:hint="eastAsia"/>
          <w:b/>
          <w:bCs/>
          <w:sz w:val="28"/>
          <w:szCs w:val="28"/>
        </w:rPr>
        <w:t>微观</w:t>
      </w:r>
      <w:r w:rsidRPr="00115E95">
        <w:rPr>
          <w:rFonts w:ascii="楷体" w:eastAsia="楷体" w:hAnsi="楷体" w:hint="eastAsia"/>
          <w:b/>
          <w:bCs/>
          <w:sz w:val="28"/>
          <w:szCs w:val="28"/>
        </w:rPr>
        <w:t>电子的运动方向</w:t>
      </w:r>
      <w:r w:rsidR="00C674BD" w:rsidRPr="00115E95">
        <w:rPr>
          <w:rFonts w:ascii="楷体" w:eastAsia="楷体" w:hAnsi="楷体" w:hint="eastAsia"/>
          <w:b/>
          <w:bCs/>
          <w:sz w:val="28"/>
          <w:szCs w:val="28"/>
        </w:rPr>
        <w:t>。</w:t>
      </w:r>
    </w:p>
    <w:p w:rsidR="00115E95" w:rsidRPr="00115E95" w:rsidRDefault="00C674BD" w:rsidP="00115E95">
      <w:pPr>
        <w:ind w:firstLineChars="150" w:firstLine="422"/>
        <w:jc w:val="left"/>
        <w:rPr>
          <w:rFonts w:ascii="楷体" w:eastAsia="楷体" w:hAnsi="楷体" w:hint="eastAsia"/>
          <w:b/>
          <w:bCs/>
          <w:sz w:val="28"/>
          <w:szCs w:val="28"/>
        </w:rPr>
      </w:pPr>
      <w:r w:rsidRPr="00115E95">
        <w:rPr>
          <w:rFonts w:ascii="楷体" w:eastAsia="楷体" w:hAnsi="楷体" w:hint="eastAsia"/>
          <w:b/>
          <w:bCs/>
          <w:sz w:val="28"/>
          <w:szCs w:val="28"/>
        </w:rPr>
        <w:t>本节课</w:t>
      </w:r>
      <w:r w:rsidR="001762E2" w:rsidRPr="00115E95">
        <w:rPr>
          <w:rFonts w:ascii="楷体" w:eastAsia="楷体" w:hAnsi="楷体" w:hint="eastAsia"/>
          <w:b/>
          <w:bCs/>
          <w:sz w:val="28"/>
          <w:szCs w:val="28"/>
        </w:rPr>
        <w:t>借助电脑动画模拟演示电解质溶液中离子的运动情况</w:t>
      </w:r>
      <w:r w:rsidRPr="00115E95">
        <w:rPr>
          <w:rFonts w:ascii="楷体" w:eastAsia="楷体" w:hAnsi="楷体" w:hint="eastAsia"/>
          <w:b/>
          <w:bCs/>
          <w:sz w:val="28"/>
          <w:szCs w:val="28"/>
        </w:rPr>
        <w:t>，利用实验等多种教学时段，</w:t>
      </w:r>
      <w:r w:rsidR="00115E95">
        <w:rPr>
          <w:rFonts w:ascii="楷体" w:eastAsia="楷体" w:hAnsi="楷体" w:hint="eastAsia"/>
          <w:b/>
          <w:bCs/>
          <w:sz w:val="28"/>
          <w:szCs w:val="28"/>
        </w:rPr>
        <w:t>并</w:t>
      </w:r>
      <w:r w:rsidRPr="00115E95">
        <w:rPr>
          <w:rFonts w:ascii="楷体" w:eastAsia="楷体" w:hAnsi="楷体" w:hint="eastAsia"/>
          <w:b/>
          <w:bCs/>
          <w:sz w:val="28"/>
          <w:szCs w:val="28"/>
        </w:rPr>
        <w:t>运</w:t>
      </w:r>
      <w:r w:rsidR="00850F9B" w:rsidRPr="00115E95">
        <w:rPr>
          <w:rFonts w:ascii="楷体" w:eastAsia="楷体" w:hAnsi="楷体" w:hint="eastAsia"/>
          <w:b/>
          <w:bCs/>
          <w:sz w:val="28"/>
          <w:szCs w:val="28"/>
        </w:rPr>
        <w:t>用</w:t>
      </w:r>
      <w:r w:rsidRPr="00115E95">
        <w:rPr>
          <w:rFonts w:ascii="楷体" w:eastAsia="楷体" w:hAnsi="楷体" w:hint="eastAsia"/>
          <w:b/>
          <w:bCs/>
          <w:sz w:val="28"/>
          <w:szCs w:val="28"/>
        </w:rPr>
        <w:t>恰当，充分调动学生的</w:t>
      </w:r>
      <w:r w:rsidR="00115E95" w:rsidRPr="00115E95">
        <w:rPr>
          <w:rFonts w:ascii="楷体" w:eastAsia="楷体" w:hAnsi="楷体" w:hint="eastAsia"/>
          <w:b/>
          <w:bCs/>
          <w:sz w:val="28"/>
          <w:szCs w:val="28"/>
        </w:rPr>
        <w:t>积极性</w:t>
      </w:r>
      <w:r w:rsidRPr="00115E95">
        <w:rPr>
          <w:rFonts w:ascii="楷体" w:eastAsia="楷体" w:hAnsi="楷体" w:hint="eastAsia"/>
          <w:b/>
          <w:bCs/>
          <w:sz w:val="28"/>
          <w:szCs w:val="28"/>
        </w:rPr>
        <w:t>，</w:t>
      </w:r>
      <w:r w:rsidR="00850F9B" w:rsidRPr="00115E95">
        <w:rPr>
          <w:rFonts w:ascii="楷体" w:eastAsia="楷体" w:hAnsi="楷体" w:hint="eastAsia"/>
          <w:b/>
          <w:bCs/>
          <w:sz w:val="28"/>
          <w:szCs w:val="28"/>
        </w:rPr>
        <w:t>让学生参与教学。板书工程清晰，美观实用，教态亲切自然 ，具有较强的亲和力。取得了较好的教学效果。</w:t>
      </w:r>
    </w:p>
    <w:p w:rsidR="00115E95" w:rsidRPr="00115E95" w:rsidRDefault="00115E95" w:rsidP="00115E95">
      <w:pPr>
        <w:jc w:val="center"/>
        <w:rPr>
          <w:rFonts w:ascii="楷体" w:eastAsia="楷体" w:hAnsi="楷体" w:hint="eastAsia"/>
          <w:b/>
          <w:sz w:val="28"/>
          <w:szCs w:val="28"/>
        </w:rPr>
      </w:pPr>
    </w:p>
    <w:p w:rsidR="00115E95" w:rsidRPr="00115E95" w:rsidRDefault="00115E95" w:rsidP="00115E95">
      <w:pPr>
        <w:jc w:val="center"/>
        <w:rPr>
          <w:rFonts w:ascii="楷体" w:eastAsia="楷体" w:hAnsi="楷体" w:hint="eastAsia"/>
          <w:b/>
          <w:sz w:val="28"/>
          <w:szCs w:val="28"/>
        </w:rPr>
      </w:pPr>
    </w:p>
    <w:p w:rsidR="00115E95" w:rsidRPr="00115E95" w:rsidRDefault="00115E95" w:rsidP="00115E95">
      <w:pPr>
        <w:jc w:val="center"/>
        <w:rPr>
          <w:rFonts w:ascii="楷体" w:eastAsia="楷体" w:hAnsi="楷体" w:hint="eastAsia"/>
          <w:b/>
          <w:sz w:val="28"/>
          <w:szCs w:val="28"/>
        </w:rPr>
      </w:pPr>
      <w:r w:rsidRPr="00115E95">
        <w:rPr>
          <w:rFonts w:ascii="楷体" w:eastAsia="楷体" w:hAnsi="楷体" w:hint="eastAsia"/>
          <w:b/>
          <w:sz w:val="28"/>
          <w:szCs w:val="28"/>
        </w:rPr>
        <w:t>评课人：晏拓</w:t>
      </w:r>
    </w:p>
    <w:p w:rsidR="001762E2" w:rsidRPr="00115E95" w:rsidRDefault="00115E95" w:rsidP="00115E95">
      <w:pPr>
        <w:ind w:firstLineChars="1650" w:firstLine="4638"/>
        <w:rPr>
          <w:rFonts w:ascii="楷体" w:eastAsia="楷体" w:hAnsi="楷体"/>
          <w:sz w:val="28"/>
          <w:szCs w:val="28"/>
        </w:rPr>
      </w:pPr>
      <w:r w:rsidRPr="00115E95">
        <w:rPr>
          <w:rFonts w:ascii="楷体" w:eastAsia="楷体" w:hAnsi="楷体" w:hint="eastAsia"/>
          <w:b/>
          <w:sz w:val="28"/>
          <w:szCs w:val="28"/>
        </w:rPr>
        <w:t>评课时间：2019年4月1日</w:t>
      </w:r>
    </w:p>
    <w:p w:rsidR="001762E2" w:rsidRDefault="001762E2"/>
    <w:sectPr w:rsidR="001762E2" w:rsidSect="005950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62E2"/>
    <w:rsid w:val="00115E95"/>
    <w:rsid w:val="001762E2"/>
    <w:rsid w:val="004020F6"/>
    <w:rsid w:val="005950B7"/>
    <w:rsid w:val="00850F9B"/>
    <w:rsid w:val="00C67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0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2019-04-01T09:00:00Z</dcterms:created>
  <dcterms:modified xsi:type="dcterms:W3CDTF">2019-04-01T09:36:00Z</dcterms:modified>
</cp:coreProperties>
</file>