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6E" w:rsidRPr="00495893" w:rsidRDefault="0093176E" w:rsidP="00495893">
      <w:pPr>
        <w:spacing w:line="480" w:lineRule="auto"/>
        <w:ind w:firstLineChars="200" w:firstLine="560"/>
        <w:jc w:val="center"/>
        <w:rPr>
          <w:sz w:val="28"/>
          <w:szCs w:val="28"/>
        </w:rPr>
      </w:pPr>
      <w:r w:rsidRPr="00495893">
        <w:rPr>
          <w:rFonts w:hint="eastAsia"/>
          <w:sz w:val="28"/>
          <w:szCs w:val="28"/>
        </w:rPr>
        <w:t>整合与拾遗</w:t>
      </w:r>
    </w:p>
    <w:p w:rsidR="0093176E" w:rsidRPr="00495893" w:rsidRDefault="0093176E" w:rsidP="00495893">
      <w:pPr>
        <w:spacing w:line="480" w:lineRule="auto"/>
        <w:ind w:firstLineChars="200" w:firstLine="560"/>
        <w:jc w:val="center"/>
        <w:rPr>
          <w:sz w:val="28"/>
          <w:szCs w:val="28"/>
        </w:rPr>
      </w:pPr>
      <w:r w:rsidRPr="00495893">
        <w:rPr>
          <w:rFonts w:hint="eastAsia"/>
          <w:sz w:val="28"/>
          <w:szCs w:val="28"/>
        </w:rPr>
        <w:t>——《</w:t>
      </w:r>
      <w:r w:rsidRPr="00495893">
        <w:rPr>
          <w:rFonts w:hint="eastAsia"/>
          <w:sz w:val="28"/>
          <w:szCs w:val="28"/>
        </w:rPr>
        <w:t>文学文本语句意蕴的三个意识</w:t>
      </w:r>
      <w:r w:rsidRPr="00495893">
        <w:rPr>
          <w:rFonts w:hint="eastAsia"/>
          <w:sz w:val="28"/>
          <w:szCs w:val="28"/>
        </w:rPr>
        <w:t>》</w:t>
      </w:r>
      <w:r w:rsidRPr="00495893">
        <w:rPr>
          <w:rFonts w:hint="eastAsia"/>
          <w:sz w:val="28"/>
          <w:szCs w:val="28"/>
        </w:rPr>
        <w:t>教学</w:t>
      </w:r>
      <w:r w:rsidRPr="00495893">
        <w:rPr>
          <w:rFonts w:hint="eastAsia"/>
          <w:sz w:val="28"/>
          <w:szCs w:val="28"/>
        </w:rPr>
        <w:t>反思</w:t>
      </w:r>
    </w:p>
    <w:p w:rsidR="0093176E" w:rsidRPr="00495893" w:rsidRDefault="0093176E" w:rsidP="00495893">
      <w:pPr>
        <w:spacing w:line="480" w:lineRule="auto"/>
        <w:ind w:firstLineChars="200" w:firstLine="560"/>
        <w:jc w:val="center"/>
        <w:rPr>
          <w:rFonts w:hint="eastAsia"/>
          <w:sz w:val="28"/>
          <w:szCs w:val="28"/>
        </w:rPr>
      </w:pPr>
      <w:r w:rsidRPr="00495893">
        <w:rPr>
          <w:rFonts w:hint="eastAsia"/>
          <w:sz w:val="28"/>
          <w:szCs w:val="28"/>
        </w:rPr>
        <w:t>秦</w:t>
      </w:r>
      <w:proofErr w:type="gramStart"/>
      <w:r w:rsidRPr="00495893">
        <w:rPr>
          <w:rFonts w:hint="eastAsia"/>
          <w:sz w:val="28"/>
          <w:szCs w:val="28"/>
        </w:rPr>
        <w:t>淮中学</w:t>
      </w:r>
      <w:proofErr w:type="gramEnd"/>
      <w:r w:rsidRPr="00495893">
        <w:rPr>
          <w:rFonts w:hint="eastAsia"/>
          <w:sz w:val="28"/>
          <w:szCs w:val="28"/>
        </w:rPr>
        <w:t xml:space="preserve"> 黄大鹏</w:t>
      </w:r>
    </w:p>
    <w:p w:rsidR="007E113C" w:rsidRPr="00495893" w:rsidRDefault="0093176E" w:rsidP="00495893">
      <w:pPr>
        <w:spacing w:line="480" w:lineRule="auto"/>
        <w:ind w:firstLineChars="200" w:firstLine="560"/>
        <w:rPr>
          <w:sz w:val="28"/>
          <w:szCs w:val="28"/>
        </w:rPr>
      </w:pPr>
      <w:r w:rsidRPr="00495893">
        <w:rPr>
          <w:rFonts w:hint="eastAsia"/>
          <w:sz w:val="28"/>
          <w:szCs w:val="28"/>
        </w:rPr>
        <w:t>二轮复习相对于一轮复习，其思路应该是整合，即化零为整，以及拾遗，即查漏补缺。文学文本语句意蕴作为一个高频考点，也可谓是学生的拦路虎，主要障碍可能</w:t>
      </w:r>
      <w:proofErr w:type="gramStart"/>
      <w:r w:rsidRPr="00495893">
        <w:rPr>
          <w:rFonts w:hint="eastAsia"/>
          <w:sz w:val="28"/>
          <w:szCs w:val="28"/>
        </w:rPr>
        <w:t>是类型</w:t>
      </w:r>
      <w:proofErr w:type="gramEnd"/>
      <w:r w:rsidRPr="00495893">
        <w:rPr>
          <w:rFonts w:hint="eastAsia"/>
          <w:sz w:val="28"/>
          <w:szCs w:val="28"/>
        </w:rPr>
        <w:t>混淆，思路不清，答题不规范，</w:t>
      </w:r>
      <w:bookmarkStart w:id="0" w:name="_GoBack"/>
      <w:bookmarkEnd w:id="0"/>
      <w:r w:rsidRPr="00495893">
        <w:rPr>
          <w:rFonts w:hint="eastAsia"/>
          <w:sz w:val="28"/>
          <w:szCs w:val="28"/>
        </w:rPr>
        <w:t>不完整。</w:t>
      </w:r>
    </w:p>
    <w:p w:rsidR="0093176E" w:rsidRPr="00495893" w:rsidRDefault="0093176E" w:rsidP="00495893">
      <w:pPr>
        <w:spacing w:line="480" w:lineRule="auto"/>
        <w:ind w:firstLineChars="200" w:firstLine="560"/>
        <w:rPr>
          <w:sz w:val="28"/>
          <w:szCs w:val="28"/>
        </w:rPr>
      </w:pPr>
      <w:r w:rsidRPr="00495893">
        <w:rPr>
          <w:rFonts w:hint="eastAsia"/>
          <w:sz w:val="28"/>
          <w:szCs w:val="28"/>
        </w:rPr>
        <w:t>这堂课和我教授“诗歌景物形象”的思路类似，明确告诉学生这种题型的答题思路是什么，简而言之，就是三个意识——切分意识，表里意识，整体意识。这三种意识可根据不同题目灵活运用，如是短句短语或者一个词，不适合用切分，则首选表里意识。如果6分</w:t>
      </w:r>
      <w:proofErr w:type="gramStart"/>
      <w:r w:rsidRPr="00495893">
        <w:rPr>
          <w:rFonts w:hint="eastAsia"/>
          <w:sz w:val="28"/>
          <w:szCs w:val="28"/>
        </w:rPr>
        <w:t>题明显</w:t>
      </w:r>
      <w:proofErr w:type="gramEnd"/>
      <w:r w:rsidRPr="00495893">
        <w:rPr>
          <w:rFonts w:hint="eastAsia"/>
          <w:sz w:val="28"/>
          <w:szCs w:val="28"/>
        </w:rPr>
        <w:t>只有两个点，第三个点则要从整体考虑。</w:t>
      </w:r>
    </w:p>
    <w:p w:rsidR="0093176E" w:rsidRPr="00495893" w:rsidRDefault="0093176E" w:rsidP="00495893">
      <w:pPr>
        <w:spacing w:line="480" w:lineRule="auto"/>
        <w:ind w:firstLineChars="200" w:firstLine="560"/>
        <w:rPr>
          <w:sz w:val="28"/>
          <w:szCs w:val="28"/>
        </w:rPr>
      </w:pPr>
      <w:r w:rsidRPr="00495893">
        <w:rPr>
          <w:rFonts w:hint="eastAsia"/>
          <w:sz w:val="28"/>
          <w:szCs w:val="28"/>
        </w:rPr>
        <w:t>在拾遗方面，一个是强化整体意识，另外就是注重“里”的探究——特别是写物类的文学文本，写物大多要落实到人类社会，《两片树叶》即是典型。</w:t>
      </w:r>
    </w:p>
    <w:p w:rsidR="00495893" w:rsidRPr="0093176E" w:rsidRDefault="00495893" w:rsidP="00495893">
      <w:pPr>
        <w:spacing w:line="480" w:lineRule="auto"/>
        <w:ind w:firstLineChars="200" w:firstLine="420"/>
        <w:rPr>
          <w:rFonts w:hint="eastAsia"/>
        </w:rPr>
      </w:pPr>
    </w:p>
    <w:sectPr w:rsidR="00495893" w:rsidRPr="0093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E"/>
    <w:rsid w:val="00134C32"/>
    <w:rsid w:val="003235CC"/>
    <w:rsid w:val="00495893"/>
    <w:rsid w:val="0093176E"/>
    <w:rsid w:val="00A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DE65"/>
  <w15:chartTrackingRefBased/>
  <w15:docId w15:val="{ED0EDA84-60A2-4644-9F54-8CE0184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HiteVision</dc:creator>
  <cp:keywords/>
  <dc:description/>
  <cp:lastModifiedBy>HiteVision</cp:lastModifiedBy>
  <cp:revision>1</cp:revision>
  <dcterms:created xsi:type="dcterms:W3CDTF">2019-03-11T12:36:00Z</dcterms:created>
  <dcterms:modified xsi:type="dcterms:W3CDTF">2019-03-11T12:49:00Z</dcterms:modified>
</cp:coreProperties>
</file>