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秦淮中学</w:t>
      </w:r>
      <w:r>
        <w:rPr>
          <w:rFonts w:hint="eastAsia"/>
          <w:sz w:val="28"/>
          <w:szCs w:val="28"/>
          <w:lang w:val="en-US" w:eastAsia="zh-CN"/>
        </w:rPr>
        <w:t>20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~20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学年度第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>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高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none"/>
          <w:lang w:val="en-US" w:eastAsia="zh-CN"/>
        </w:rPr>
        <w:t>年级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>学科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/>
          <w:sz w:val="28"/>
          <w:szCs w:val="28"/>
          <w:lang w:val="en-US" w:eastAsia="zh-CN"/>
        </w:rPr>
        <w:t>考试质量分析报告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一、总评情况</w:t>
      </w:r>
    </w:p>
    <w:tbl>
      <w:tblPr>
        <w:tblStyle w:val="4"/>
        <w:tblW w:w="83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217"/>
        <w:gridCol w:w="838"/>
        <w:gridCol w:w="1095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教师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班级</w:t>
            </w: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参考人数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均分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合格率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优分率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3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同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班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级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备注：试卷分值</w:t>
      </w:r>
      <w:r>
        <w:rPr>
          <w:rFonts w:hint="eastAsia"/>
          <w:lang w:val="en-US" w:eastAsia="zh-CN"/>
        </w:rPr>
        <w:t>160/120/100 优分128/96/80 及格96/72/60 同类班级情况由教务处提供。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二、各题得分统计</w:t>
      </w:r>
    </w:p>
    <w:tbl>
      <w:tblPr>
        <w:tblStyle w:val="4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题号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卷面分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均分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同类均分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eastAsia="zh-CN"/>
        </w:rPr>
      </w:pPr>
    </w:p>
    <w:tbl>
      <w:tblPr>
        <w:tblStyle w:val="4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题号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卷面分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均分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同类均分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 w:firstLine="0" w:firstLineChars="0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eastAsia="zh-CN"/>
        </w:rPr>
      </w:pPr>
    </w:p>
    <w:tbl>
      <w:tblPr>
        <w:tblStyle w:val="4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题号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38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39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40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41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42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43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44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卷面分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均分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同类均分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eastAsia="zh-CN"/>
        </w:rPr>
      </w:pPr>
    </w:p>
    <w:tbl>
      <w:tblPr>
        <w:tblStyle w:val="4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题号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46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47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48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49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50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51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52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53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54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55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56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57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58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59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卷面分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均分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同类均分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eastAsia="zh-CN"/>
        </w:rPr>
      </w:pPr>
    </w:p>
    <w:tbl>
      <w:tblPr>
        <w:tblStyle w:val="4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题号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61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62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63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64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65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66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67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68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69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70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71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72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73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74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卷面分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均分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同类均分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eastAsia="zh-CN"/>
        </w:rPr>
      </w:pPr>
    </w:p>
    <w:tbl>
      <w:tblPr>
        <w:tblStyle w:val="4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题号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76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77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78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79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80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81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82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83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84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85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86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87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88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89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卷面分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均分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auto"/>
              <w:rPr>
                <w:rFonts w:hint="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同类均分</w:t>
            </w: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  <w:tc>
          <w:tcPr>
            <w:tcW w:w="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53" w:leftChars="-25" w:right="-53" w:rightChars="-25"/>
              <w:jc w:val="center"/>
              <w:textAlignment w:val="auto"/>
              <w:rPr>
                <w:rFonts w:hint="eastAsia"/>
                <w:sz w:val="15"/>
                <w:szCs w:val="15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eastAsia="zh-CN"/>
        </w:rPr>
      </w:pPr>
    </w:p>
    <w:tbl>
      <w:tblPr>
        <w:tblStyle w:val="4"/>
        <w:tblW w:w="92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三、典型错误及原因分析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eastAsia="zh-CN"/>
        </w:rPr>
      </w:pPr>
    </w:p>
    <w:tbl>
      <w:tblPr>
        <w:tblStyle w:val="4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四、试卷讲评（简案、讲评题目及变式训练）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/>
          <w:sz w:val="10"/>
          <w:szCs w:val="10"/>
          <w:lang w:eastAsia="zh-CN"/>
        </w:rPr>
      </w:pPr>
    </w:p>
    <w:tbl>
      <w:tblPr>
        <w:tblStyle w:val="4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219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五、改进措施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rFonts w:hint="eastAsia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/>
          <w:sz w:val="10"/>
          <w:szCs w:val="10"/>
          <w:lang w:eastAsia="zh-CN"/>
        </w:rPr>
      </w:pPr>
    </w:p>
    <w:sectPr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EA4BE4"/>
    <w:rsid w:val="51446E73"/>
    <w:rsid w:val="56EA4BE4"/>
    <w:rsid w:val="7419712B"/>
    <w:rsid w:val="7B254D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2019-03-01T00:30:00Z</dcterms:created>
  <dc:creator>xt</dc:creator>
  <cp:lastModifiedBy>xt</cp:lastModifiedBy>
  <dcterms:modified xsi:type="dcterms:W3CDTF">2019-03-01T02:57:07Z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