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2017-2018学年度第二学期 高三英语备课组工作计划</w:t>
      </w:r>
    </w:p>
    <w:p>
      <w:pPr>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在高考已经进入倒计时，时间紧，任务重的情况下，基于如何在如此短暂的时间内帮助学生巩固旧知识，学习新知识，查漏补缺，归纳总结，从而在高考中取得好成绩，我制定以下工作计划：</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一：目标</w:t>
      </w:r>
    </w:p>
    <w:p>
      <w:pPr>
        <w:ind w:firstLine="460" w:firstLineChars="200"/>
        <w:jc w:val="both"/>
        <w:rPr>
          <w:rFonts w:hint="eastAsia" w:ascii="宋体" w:hAnsi="宋体" w:eastAsia="宋体" w:cs="宋体"/>
          <w:sz w:val="23"/>
          <w:szCs w:val="21"/>
        </w:rPr>
      </w:pPr>
      <w:r>
        <w:rPr>
          <w:rFonts w:hint="eastAsia" w:ascii="宋体" w:hAnsi="宋体" w:eastAsia="宋体" w:cs="宋体"/>
          <w:sz w:val="23"/>
          <w:szCs w:val="21"/>
        </w:rPr>
        <w:t>面对201</w:t>
      </w:r>
      <w:r>
        <w:rPr>
          <w:rFonts w:hint="eastAsia" w:ascii="宋体" w:hAnsi="宋体" w:eastAsia="宋体" w:cs="宋体"/>
          <w:sz w:val="23"/>
          <w:szCs w:val="21"/>
          <w:lang w:val="en-US" w:eastAsia="zh-CN"/>
        </w:rPr>
        <w:t>8</w:t>
      </w:r>
      <w:r>
        <w:rPr>
          <w:rFonts w:hint="eastAsia" w:ascii="宋体" w:hAnsi="宋体" w:eastAsia="宋体" w:cs="宋体"/>
          <w:sz w:val="23"/>
          <w:szCs w:val="21"/>
        </w:rPr>
        <w:t>年的高考，教师必须明了高考要考什么以及怎样考；有目的有计划的组织好高考复习；否则复习就要走弯路，造成事倍功半的结局。 回顾近几年高考英语试题, 我们发现近几年高考英语试题主要围绕英语语言知识与英语语言运用两方面进行。 语言知识题的命题原则为: 在保证知识覆盖面的基础上, 尽可能增加综合性与语境化的因素。 语言运用的命题原则为: (1) 语言必须放在实际的并尽可能不同的情景中运用; (2) 语言必须适合具体的交际行为; (3) 考核焦点在于是否达到交际目的; (4)语言交际行为除了需要语言能力外, 还需要一些其他的能力。  </w:t>
      </w:r>
    </w:p>
    <w:p>
      <w:pPr>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二：措施</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按照四种课型有针对性地进行复习：</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A．习题课。做到训练目标明确，适当分层，个别指导，反馈及时。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B．基础知识复习课。做到教学案一体化，以练带讲，注重知识的创新组合，重点督查中后等生的复习效果。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C． 专题复习课。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其课堂教学设计必须根据学科教材的特点和学生实际情况，充分体现知识的系统性、基础性、发展性，要注意引导学生梳理知识，总结规律，融会贯通，提高学生在新情境中运用知识的能力。 </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D．讲评课。讲评课的教学要体现针对性（讲其所需，释其所疑，解其所难）、准确性（言之有据，正误分明）、系统性（纵横联系，前后衔接）、启发性（注重点拨，启发思维），要注意启发思路，点拨题眼，引导上路。测试既是考查学生，同时也是考查教师，某一部分知识学生学的如何，水平如何通过答卷得到集中体现，教师教得如何，存在什么问题也集中反映在学生的答卷上。学生卷面问题反映集中的地方，也正是教师需要加强指导的地方。对于每一次测试、训练，在练习巡视中，在批阅试卷中要深入了解，从而掌握学生答题过程中出现的问题，为讲评试卷掌握第一手材料，从而做到有的放矢。做到分清错误类型，对症下药，抓错误点、失分点、模糊点，剖析根源，暴露学生的思维过程，解决思维受阻的原因。为提高讲评效果，测试结束后要快批快讲，提高效率，否则时间长了，学生的关心程度减弱，讲评效果也就达不到了。</w:t>
      </w:r>
    </w:p>
    <w:p>
      <w:pPr>
        <w:spacing w:line="360" w:lineRule="exact"/>
        <w:rPr>
          <w:rFonts w:hint="eastAsia" w:ascii="宋体" w:hAnsi="宋体" w:eastAsia="宋体" w:cs="宋体"/>
          <w:b/>
          <w:bCs/>
          <w:sz w:val="28"/>
          <w:szCs w:val="28"/>
        </w:rPr>
      </w:pPr>
      <w:r>
        <w:rPr>
          <w:rFonts w:hint="eastAsia" w:ascii="宋体" w:hAnsi="宋体" w:eastAsia="宋体" w:cs="宋体"/>
          <w:b/>
          <w:bCs/>
          <w:sz w:val="28"/>
          <w:szCs w:val="28"/>
          <w:lang w:eastAsia="zh-CN"/>
        </w:rPr>
        <w:t>三：本学期</w:t>
      </w:r>
      <w:r>
        <w:rPr>
          <w:rFonts w:hint="eastAsia" w:ascii="宋体" w:hAnsi="宋体" w:eastAsia="宋体" w:cs="宋体"/>
          <w:b/>
          <w:bCs/>
          <w:sz w:val="28"/>
          <w:szCs w:val="28"/>
        </w:rPr>
        <w:t>的复习思路</w:t>
      </w:r>
    </w:p>
    <w:p>
      <w:pPr>
        <w:spacing w:line="360" w:lineRule="exact"/>
        <w:ind w:firstLine="460" w:firstLineChars="200"/>
        <w:rPr>
          <w:rFonts w:hint="eastAsia" w:ascii="宋体" w:hAnsi="宋体" w:eastAsia="宋体" w:cs="宋体"/>
          <w:sz w:val="23"/>
          <w:szCs w:val="21"/>
        </w:rPr>
      </w:pPr>
      <w:r>
        <w:rPr>
          <w:rFonts w:hint="eastAsia" w:ascii="宋体" w:hAnsi="宋体" w:eastAsia="宋体" w:cs="宋体"/>
          <w:sz w:val="23"/>
          <w:szCs w:val="21"/>
        </w:rPr>
        <w:t>高三复习分四个阶段，第一阶段是分单元复习，绝不留任何的盲点，重基础。第二阶段是专题复习，根据考纲要求和学生实际依据题型设立专题复习，第三阶段是以考带练，提高学生的综合解题能力，第四阶段再度回归教材，让学生对照书本再系统梳理各知识点，并做少量的题，以最佳的状态迎接高考，。</w:t>
      </w:r>
    </w:p>
    <w:p>
      <w:pPr>
        <w:jc w:val="both"/>
        <w:rPr>
          <w:rFonts w:hint="eastAsia" w:ascii="宋体" w:hAnsi="宋体" w:eastAsia="宋体" w:cs="宋体"/>
          <w:sz w:val="23"/>
          <w:szCs w:val="21"/>
          <w:lang w:val="en-US" w:eastAsia="zh-CN"/>
        </w:rPr>
      </w:pP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四：活动安排</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第一周：开学：迎接期初考试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第二周：集体备课：二轮复习如何有效展开</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第三周：推磨听课：吴许老师《作文讲评》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第四周：迎接南京市二模考试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第五周：推磨听课：3</w:t>
      </w:r>
      <w:bookmarkStart w:id="0" w:name="_GoBack"/>
      <w:bookmarkEnd w:id="0"/>
      <w:r>
        <w:rPr>
          <w:rFonts w:hint="eastAsia" w:ascii="宋体" w:hAnsi="宋体" w:eastAsia="宋体" w:cs="宋体"/>
          <w:sz w:val="23"/>
          <w:szCs w:val="21"/>
          <w:lang w:val="en-US" w:eastAsia="zh-CN"/>
        </w:rPr>
        <w:t>月26日张春宁老师《任务型阅读》</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第六周：迎接期中考试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第七周：推磨听课：邵佳老师《期中考试试卷讲评》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第八周：集体备课：针对三模考试，给学生查漏补缺</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第九周：推磨听课：万爱平老师《阅读理解讲评》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第十周：迎接南京市三模考试</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第十一周：推磨听课：杨珊珊老师《三模试卷讲评》</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第十二周：集体备课：《三模考试成绩分析》</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第十三周：专家对学生进行考前指导</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第十四周：集体备课：学生考前心理疏导</w:t>
      </w:r>
    </w:p>
    <w:p>
      <w:pPr>
        <w:jc w:val="both"/>
        <w:rPr>
          <w:rFonts w:hint="eastAsia" w:ascii="宋体" w:hAnsi="宋体" w:eastAsia="宋体" w:cs="宋体"/>
          <w:sz w:val="23"/>
          <w:szCs w:val="21"/>
          <w:lang w:val="en-US" w:eastAsia="zh-CN"/>
        </w:rPr>
      </w:pPr>
      <w:r>
        <w:rPr>
          <w:rFonts w:hint="eastAsia" w:ascii="宋体" w:hAnsi="宋体" w:eastAsia="宋体" w:cs="宋体"/>
          <w:sz w:val="23"/>
          <w:szCs w:val="21"/>
          <w:lang w:val="en-US" w:eastAsia="zh-CN"/>
        </w:rPr>
        <w:t>第十五周：陪伴高考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A0983"/>
    <w:rsid w:val="176F6864"/>
    <w:rsid w:val="39742DB0"/>
    <w:rsid w:val="4BE92D5C"/>
    <w:rsid w:val="51FA0983"/>
    <w:rsid w:val="53C47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2018-03-03T15:18:00Z</dcterms:created>
  <dc:creator>apple</dc:creator>
  <cp:lastModifiedBy>apple</cp:lastModifiedBy>
  <dcterms:modified xsi:type="dcterms:W3CDTF">2019-01-03T15:12:18Z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