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323E32" w:sz="0" w:space="0"/>
          <w:left w:val="none" w:color="323E32" w:sz="0" w:space="0"/>
          <w:bottom w:val="none" w:color="323E32" w:sz="0" w:space="0"/>
          <w:right w:val="none" w:color="323E32" w:sz="0" w:space="0"/>
        </w:pBdr>
        <w:wordWrap/>
        <w:spacing w:before="0" w:beforeAutospacing="0" w:after="75" w:afterAutospacing="0" w:line="320" w:lineRule="atLeast"/>
        <w:ind w:left="0" w:right="0" w:firstLine="420"/>
        <w:jc w:val="left"/>
        <w:rPr>
          <w:rFonts w:hint="eastAsia" w:ascii="宋体" w:hAnsi="宋体" w:eastAsia="宋体" w:cs="宋体"/>
          <w:i w:val="0"/>
          <w:caps w:val="0"/>
          <w:color w:val="323E32"/>
          <w:spacing w:val="0"/>
          <w:sz w:val="24"/>
          <w:szCs w:val="24"/>
          <w:u w:val="none"/>
          <w:bdr w:val="none" w:color="auto" w:sz="0" w:space="0"/>
          <w:lang w:val="en-US" w:eastAsia="zh-CN"/>
        </w:rPr>
      </w:pPr>
      <w:r>
        <w:rPr>
          <w:rFonts w:hint="eastAsia" w:ascii="宋体" w:hAnsi="宋体" w:eastAsia="宋体" w:cs="宋体"/>
          <w:i w:val="0"/>
          <w:caps w:val="0"/>
          <w:color w:val="323E32"/>
          <w:spacing w:val="0"/>
          <w:sz w:val="24"/>
          <w:szCs w:val="24"/>
          <w:u w:val="none"/>
          <w:bdr w:val="none" w:color="auto" w:sz="0" w:space="0"/>
          <w:lang w:val="en-US" w:eastAsia="zh-CN"/>
        </w:rPr>
        <w:t>吉玲利评课</w:t>
      </w:r>
      <w:bookmarkStart w:id="0" w:name="_GoBack"/>
      <w:bookmarkEnd w:id="0"/>
    </w:p>
    <w:p>
      <w:pPr>
        <w:pStyle w:val="2"/>
        <w:keepNext w:val="0"/>
        <w:keepLines w:val="0"/>
        <w:widowControl/>
        <w:suppressLineNumbers w:val="0"/>
        <w:pBdr>
          <w:top w:val="none" w:color="323E32" w:sz="0" w:space="0"/>
          <w:left w:val="none" w:color="323E32" w:sz="0" w:space="0"/>
          <w:bottom w:val="none" w:color="323E32" w:sz="0" w:space="0"/>
          <w:right w:val="none" w:color="323E32" w:sz="0" w:space="0"/>
        </w:pBdr>
        <w:wordWrap/>
        <w:spacing w:before="0" w:beforeAutospacing="0" w:after="75" w:afterAutospacing="0" w:line="320" w:lineRule="atLeast"/>
        <w:ind w:left="0" w:right="0" w:firstLine="420"/>
        <w:jc w:val="left"/>
        <w:rPr>
          <w:rFonts w:ascii="宋体" w:hAnsi="宋体" w:eastAsia="宋体" w:cs="宋体"/>
          <w:i w:val="0"/>
          <w:caps w:val="0"/>
          <w:color w:val="323E32"/>
          <w:spacing w:val="0"/>
          <w:sz w:val="24"/>
          <w:szCs w:val="24"/>
          <w:u w:val="none"/>
        </w:rPr>
      </w:pPr>
      <w:r>
        <w:rPr>
          <w:rFonts w:hint="eastAsia" w:ascii="宋体" w:hAnsi="宋体" w:eastAsia="宋体" w:cs="宋体"/>
          <w:i w:val="0"/>
          <w:caps w:val="0"/>
          <w:color w:val="323E32"/>
          <w:spacing w:val="0"/>
          <w:sz w:val="24"/>
          <w:szCs w:val="24"/>
          <w:u w:val="none"/>
          <w:bdr w:val="none" w:color="auto" w:sz="0" w:space="0"/>
        </w:rPr>
        <w:t>本节教材属于案例教学法，从课程标准来看，最重要的是要学会分析区域农业可持续发展的一般思路。因此，在课前的备课过程中，我也始终不离这一主线。我将本节课分为四块：一、课前预习：主要是让学生通过课前的预习，理解书本中关于美国农业的概述。二、课堂活动：一共安排三组活动让学生在课堂中讨论完成。三、迁移应用：让学生通过分析美国农业归纳的思路来分析我国东北地区的农业的发展。四、检测反馈：让学生利用课堂或课后时间来完成，以此来评价本堂课学生的学习效果。</w:t>
      </w:r>
      <w:r>
        <w:rPr>
          <w:rFonts w:hint="eastAsia" w:ascii="宋体" w:hAnsi="宋体" w:eastAsia="宋体" w:cs="宋体"/>
          <w:i w:val="0"/>
          <w:caps w:val="0"/>
          <w:color w:val="323E32"/>
          <w:spacing w:val="0"/>
          <w:sz w:val="24"/>
          <w:szCs w:val="24"/>
          <w:u w:val="none"/>
          <w:bdr w:val="none" w:color="323E32" w:sz="0" w:space="0"/>
        </w:rPr>
        <w:br w:type="textWrapping"/>
      </w:r>
      <w:r>
        <w:rPr>
          <w:rFonts w:hint="eastAsia" w:ascii="宋体" w:hAnsi="宋体" w:eastAsia="宋体" w:cs="宋体"/>
          <w:i w:val="0"/>
          <w:caps w:val="0"/>
          <w:color w:val="323E32"/>
          <w:spacing w:val="0"/>
          <w:sz w:val="24"/>
          <w:szCs w:val="24"/>
          <w:u w:val="none"/>
          <w:bdr w:val="none" w:color="auto" w:sz="0" w:space="0"/>
        </w:rPr>
        <w:t>   教学过程还算一帆风顺，课堂的“脚步”基本是按照设计的路线行走，基本完成既定的学习目标。在“迁移应用”这一环节，证明学生对知识的掌握还是比较到位的。但是，课后我对自己的这堂课并不是很满意：课堂流程过于平淡，没有“亮点”，所以我并没有“成功的感觉”。在课后的评课交流活动中，对自己的课给出这样两点评价：一是课堂设计比较合理，教学目标明确，思路清晰，较好的落实了“课程标准”；二是本节课还是一堂传统的课，知识点追求面面俱到，课堂活动的问题思考价值不高。课堂设计缺乏创新，应试的色彩还比较浓，新课程理念体现的不充分。</w:t>
      </w:r>
    </w:p>
    <w:p>
      <w:pPr>
        <w:pStyle w:val="2"/>
        <w:keepNext w:val="0"/>
        <w:keepLines w:val="0"/>
        <w:widowControl/>
        <w:suppressLineNumbers w:val="0"/>
        <w:pBdr>
          <w:top w:val="none" w:color="323E32" w:sz="0" w:space="0"/>
          <w:left w:val="none" w:color="323E32" w:sz="0" w:space="0"/>
          <w:bottom w:val="none" w:color="323E32" w:sz="0" w:space="0"/>
          <w:right w:val="none" w:color="323E32" w:sz="0" w:space="0"/>
        </w:pBdr>
        <w:wordWrap/>
        <w:spacing w:before="0" w:beforeAutospacing="0" w:after="75" w:afterAutospacing="0" w:line="320" w:lineRule="atLeast"/>
        <w:ind w:left="0" w:right="0" w:firstLine="420"/>
        <w:jc w:val="left"/>
        <w:rPr>
          <w:rFonts w:hint="eastAsia" w:ascii="宋体" w:hAnsi="宋体" w:eastAsia="宋体" w:cs="宋体"/>
          <w:i w:val="0"/>
          <w:caps w:val="0"/>
          <w:color w:val="323E32"/>
          <w:spacing w:val="0"/>
          <w:sz w:val="24"/>
          <w:szCs w:val="24"/>
          <w:u w:val="none"/>
        </w:rPr>
      </w:pPr>
      <w:r>
        <w:rPr>
          <w:rFonts w:hint="eastAsia" w:ascii="宋体" w:hAnsi="宋体" w:eastAsia="宋体" w:cs="宋体"/>
          <w:i w:val="0"/>
          <w:caps w:val="0"/>
          <w:color w:val="323E32"/>
          <w:spacing w:val="0"/>
          <w:sz w:val="24"/>
          <w:szCs w:val="24"/>
          <w:u w:val="none"/>
          <w:bdr w:val="none" w:color="auto" w:sz="0" w:space="0"/>
        </w:rPr>
        <w:t>对于“美国农业的地区专门化生产”中“美国农业带分布”的处理，其实也可以不完全按照书本中提到的几个农业带来分析，可以让学生来分析“水果和灌溉农业带”的分布条件。对于乳畜带的形成条件，书本中是从气候（饲料）和市场两方面来分析的，美国东北部是工业区，人口、城市密集，积极发达，人们的饮食习惯是牛奶及其制品，其实我们还可这样问学生“美国人除了喝牛奶外，还有吃面包的习惯，那在东北部为什么没有形成小麦带呢？”“这里又考虑到食品是否易腐烂变质问题”，另外还可以让学生来思考“将‘棉花带’与‘水果和灌溉农业带’互换一下是否可行”等问题，这样可以激发学生的求知欲，避免单调的依靠书本，这无论对于课堂的新意，还是学习的有效性的提高都是大有益处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77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qhzxqhl</dc:creator>
  <cp:lastModifiedBy>qhzxqhl</cp:lastModifiedBy>
  <dcterms:modified xsi:type="dcterms:W3CDTF">2019-01-03T01:39:33Z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