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71" w:rsidRDefault="00733271" w:rsidP="00733271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733271">
        <w:rPr>
          <w:rFonts w:ascii="微软雅黑" w:eastAsia="微软雅黑" w:hAnsi="微软雅黑" w:hint="eastAsia"/>
          <w:b/>
          <w:color w:val="000000"/>
          <w:sz w:val="28"/>
          <w:szCs w:val="28"/>
        </w:rPr>
        <w:t>校园足球专题会议</w:t>
      </w:r>
      <w:r w:rsidR="00E86879">
        <w:rPr>
          <w:rFonts w:ascii="微软雅黑" w:eastAsia="微软雅黑" w:hAnsi="微软雅黑" w:hint="eastAsia"/>
          <w:b/>
          <w:color w:val="000000"/>
          <w:sz w:val="28"/>
          <w:szCs w:val="28"/>
        </w:rPr>
        <w:t>二</w:t>
      </w:r>
      <w:r w:rsidRPr="00733271">
        <w:rPr>
          <w:rFonts w:ascii="微软雅黑" w:eastAsia="微软雅黑" w:hAnsi="微软雅黑" w:hint="eastAsia"/>
          <w:b/>
          <w:color w:val="000000"/>
          <w:sz w:val="28"/>
          <w:szCs w:val="28"/>
        </w:rPr>
        <w:t>：</w:t>
      </w:r>
    </w:p>
    <w:p w:rsidR="00733271" w:rsidRPr="00733271" w:rsidRDefault="00733271" w:rsidP="00733271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733271">
        <w:rPr>
          <w:rFonts w:ascii="微软雅黑" w:eastAsia="微软雅黑" w:hAnsi="微软雅黑" w:hint="eastAsia"/>
          <w:b/>
          <w:color w:val="000000"/>
          <w:sz w:val="28"/>
          <w:szCs w:val="28"/>
        </w:rPr>
        <w:t>关于完善校园足球特色学校年度工作考核指标体系的建议</w:t>
      </w:r>
    </w:p>
    <w:p w:rsidR="00733271" w:rsidRPr="00733271" w:rsidRDefault="00733271" w:rsidP="00733271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:rsidR="00733271" w:rsidRPr="00733271" w:rsidRDefault="00733271" w:rsidP="00733271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我校已经成为首批国家校园足球特色学校，对照《南京市校园足球特色学校评估办法》和《南京市校园足球特色学校年度工作考核指标体系》，我校校园足球尚未建立起健全的规章制度，诸多考核内容不达标，无法完成考核要求。现将具体需要完善的地方做如下总结：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一、组织领导方面：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1、领导重视：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（1）建立校园足球工作领导小组、校园足球议事制度、考核奖励制度；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（2）定期召开校园足球工作联席会议或专题会议，在校园网进行报道；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（3）将校园足球纳入学校发展规划和年度工作计划；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2、管理到位：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（4）建立校园足球工作组织实施、课余训练、竞赛、检查督导等方面的工作制度；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（5）有校园足球工作年度计划，定期考核交流，相关材料在校园网公示；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二、条件保障方面：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1、师资队伍建设：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（6）每个年级配有</w:t>
      </w:r>
      <w:r w:rsidRPr="00733271">
        <w:rPr>
          <w:rFonts w:ascii="微软雅黑" w:eastAsia="微软雅黑" w:hAnsi="微软雅黑"/>
          <w:color w:val="000000"/>
          <w:sz w:val="21"/>
          <w:szCs w:val="21"/>
        </w:rPr>
        <w:t>1</w:t>
      </w: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名联络人、</w:t>
      </w:r>
      <w:r w:rsidRPr="00733271">
        <w:rPr>
          <w:rFonts w:ascii="微软雅黑" w:eastAsia="微软雅黑" w:hAnsi="微软雅黑"/>
          <w:color w:val="000000"/>
          <w:sz w:val="21"/>
          <w:szCs w:val="21"/>
        </w:rPr>
        <w:t>1</w:t>
      </w: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名专项教师、</w:t>
      </w:r>
      <w:r w:rsidRPr="00733271">
        <w:rPr>
          <w:rFonts w:ascii="微软雅黑" w:eastAsia="微软雅黑" w:hAnsi="微软雅黑"/>
          <w:color w:val="000000"/>
          <w:sz w:val="21"/>
          <w:szCs w:val="21"/>
        </w:rPr>
        <w:t>1</w:t>
      </w: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名裁判员、</w:t>
      </w:r>
      <w:r w:rsidRPr="00733271">
        <w:rPr>
          <w:rFonts w:ascii="微软雅黑" w:eastAsia="微软雅黑" w:hAnsi="微软雅黑"/>
          <w:color w:val="000000"/>
          <w:sz w:val="21"/>
          <w:szCs w:val="21"/>
        </w:rPr>
        <w:t>1</w:t>
      </w: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名通讯员，每年至少组织</w:t>
      </w:r>
      <w:r w:rsidRPr="00733271">
        <w:rPr>
          <w:rFonts w:ascii="微软雅黑" w:eastAsia="微软雅黑" w:hAnsi="微软雅黑"/>
          <w:color w:val="000000"/>
          <w:sz w:val="21"/>
          <w:szCs w:val="21"/>
        </w:rPr>
        <w:t>2</w:t>
      </w: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次校内培训；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（7）保证足球教师在市、区级优秀教育工作者等评优评选、职务评聘等方面享受同等待遇；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2、经费投入：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（8）设立专项经费，纳入年度预算，年生均体育工作经费不低于生均公用经费</w:t>
      </w:r>
      <w:r w:rsidRPr="00733271">
        <w:rPr>
          <w:rFonts w:ascii="微软雅黑" w:eastAsia="微软雅黑" w:hAnsi="微软雅黑"/>
          <w:color w:val="000000"/>
          <w:sz w:val="21"/>
          <w:szCs w:val="21"/>
        </w:rPr>
        <w:t>10%</w:t>
      </w: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；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（9）专项经费用于赛事组织、器材购买、师资培训、课余训练补贴及奖励、为学生购买校园足球专项保险（投保率不低于学生总数的</w:t>
      </w:r>
      <w:r w:rsidRPr="00733271">
        <w:rPr>
          <w:rFonts w:ascii="微软雅黑" w:eastAsia="微软雅黑" w:hAnsi="微软雅黑"/>
          <w:color w:val="000000"/>
          <w:sz w:val="21"/>
          <w:szCs w:val="21"/>
        </w:rPr>
        <w:t>40%</w:t>
      </w: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）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（10）建立独立账目，确保专款专用，无违规违纪违法使用行为；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三、教学与训练方面：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1、课程建设：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（11）将足球项目课程化，积极开发足球校本课程</w:t>
      </w:r>
      <w:r w:rsidRPr="00733271">
        <w:rPr>
          <w:rFonts w:ascii="微软雅黑" w:eastAsia="微软雅黑" w:hAnsi="微软雅黑"/>
          <w:color w:val="000000"/>
          <w:sz w:val="21"/>
          <w:szCs w:val="21"/>
        </w:rPr>
        <w:t>(</w:t>
      </w: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体育教研组已初步完成</w:t>
      </w:r>
      <w:r w:rsidRPr="00733271">
        <w:rPr>
          <w:rFonts w:ascii="微软雅黑" w:eastAsia="微软雅黑" w:hAnsi="微软雅黑"/>
          <w:color w:val="000000"/>
          <w:sz w:val="21"/>
          <w:szCs w:val="21"/>
        </w:rPr>
        <w:t>)</w:t>
      </w: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；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2、文化建设（由学工部、学部、年级组、学生会协调完成）：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（12）围绕足球项目，开展丰富多彩的足球文化活动，创建校园足球文化特色；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（13）成立校园足球小记者队伍，利用校报、校刊、校园广播等宣传校园足球育人理念；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（14）大力开展校园足球摄影、绘画、征文、演讲、海报设计、口号征集等主题文化活动；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（15）建立基于互联网的校园足球信息平台，动态报道校园足球活动，有专职校园足球通讯员；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四、活动与交流方面：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1、活动组织：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（16）高中三个年级要建有班队、级队、学校建有校队并形成梯队（需学部、年级组、学工部倡议）。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（17）经常参与校园足球活动的学生达到</w:t>
      </w:r>
      <w:r w:rsidRPr="00733271">
        <w:rPr>
          <w:rFonts w:ascii="微软雅黑" w:eastAsia="微软雅黑" w:hAnsi="微软雅黑"/>
          <w:color w:val="000000"/>
          <w:sz w:val="21"/>
          <w:szCs w:val="21"/>
        </w:rPr>
        <w:t>60%</w:t>
      </w: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以上。</w:t>
      </w:r>
    </w:p>
    <w:p w:rsidR="00733271" w:rsidRPr="00733271" w:rsidRDefault="00733271" w:rsidP="00733271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（18）校内足球联赛制度完善，每年至少组织</w:t>
      </w:r>
      <w:r w:rsidRPr="00733271">
        <w:rPr>
          <w:rFonts w:ascii="微软雅黑" w:eastAsia="微软雅黑" w:hAnsi="微软雅黑"/>
          <w:color w:val="000000"/>
          <w:sz w:val="21"/>
          <w:szCs w:val="21"/>
        </w:rPr>
        <w:t>1</w:t>
      </w: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次校内足球联赛、年级挑战赛，每个班级参与比赛场次每年不少于</w:t>
      </w:r>
      <w:r w:rsidRPr="00733271">
        <w:rPr>
          <w:rFonts w:ascii="微软雅黑" w:eastAsia="微软雅黑" w:hAnsi="微软雅黑"/>
          <w:color w:val="000000"/>
          <w:sz w:val="21"/>
          <w:szCs w:val="21"/>
        </w:rPr>
        <w:t>10</w:t>
      </w:r>
      <w:r w:rsidRPr="00733271">
        <w:rPr>
          <w:rFonts w:ascii="微软雅黑" w:eastAsia="微软雅黑" w:hAnsi="微软雅黑" w:hint="eastAsia"/>
          <w:color w:val="000000"/>
          <w:sz w:val="21"/>
          <w:szCs w:val="21"/>
        </w:rPr>
        <w:t>场；（竞赛规程与方案由体育教研组制定）</w:t>
      </w:r>
    </w:p>
    <w:p w:rsidR="004358AB" w:rsidRDefault="0073327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956722"/>
            <wp:effectExtent l="19050" t="0" r="2540" b="0"/>
            <wp:docPr id="1" name="图片 1" descr="C:\Users\Administrator\Documents\Tencent Files\1015325048\FileRecv\MobileFile\P81015-08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015325048\FileRecv\MobileFile\P81015-0854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877" w:rsidRDefault="00DB4877" w:rsidP="00E86879">
      <w:pPr>
        <w:spacing w:after="0"/>
      </w:pPr>
      <w:r>
        <w:separator/>
      </w:r>
    </w:p>
  </w:endnote>
  <w:endnote w:type="continuationSeparator" w:id="0">
    <w:p w:rsidR="00DB4877" w:rsidRDefault="00DB4877" w:rsidP="00E868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877" w:rsidRDefault="00DB4877" w:rsidP="00E86879">
      <w:pPr>
        <w:spacing w:after="0"/>
      </w:pPr>
      <w:r>
        <w:separator/>
      </w:r>
    </w:p>
  </w:footnote>
  <w:footnote w:type="continuationSeparator" w:id="0">
    <w:p w:rsidR="00DB4877" w:rsidRDefault="00DB4877" w:rsidP="00E8687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33271"/>
    <w:rsid w:val="0081417B"/>
    <w:rsid w:val="008B7726"/>
    <w:rsid w:val="00B00B22"/>
    <w:rsid w:val="00D31D50"/>
    <w:rsid w:val="00DB4877"/>
    <w:rsid w:val="00E8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27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3327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3327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33271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868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86879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868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8687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2018-12-20T15:25:00Z</dcterms:modified>
</cp:coreProperties>
</file>