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kinsoku w:val="0"/>
        <w:overflowPunct w:val="0"/>
        <w:jc w:val="center"/>
        <w:rPr>
          <w:rFonts w:ascii="宋体" w:hAnsi="宋体" w:cs="宋体" w:eastAsiaTheme="majorEastAsia"/>
          <w:color w:val="000000"/>
          <w:kern w:val="0"/>
          <w:sz w:val="28"/>
          <w:szCs w:val="28"/>
        </w:rPr>
      </w:pPr>
      <w:r>
        <w:rPr>
          <w:rFonts w:hint="eastAsia" w:ascii="宋体" w:hAnsi="宋体" w:eastAsiaTheme="majorEastAsia" w:cstheme="majorBidi"/>
          <w:bCs/>
          <w:color w:val="000000"/>
          <w:kern w:val="0"/>
          <w:sz w:val="28"/>
          <w:szCs w:val="28"/>
        </w:rPr>
        <w:t>第</w:t>
      </w:r>
      <w:r>
        <w:rPr>
          <w:rFonts w:ascii="宋体" w:hAnsi="宋体" w:eastAsiaTheme="majorEastAsia" w:cstheme="majorBidi"/>
          <w:bCs/>
          <w:color w:val="000000"/>
          <w:kern w:val="0"/>
          <w:sz w:val="28"/>
          <w:szCs w:val="28"/>
        </w:rPr>
        <w:t>2</w:t>
      </w:r>
      <w:r>
        <w:rPr>
          <w:rFonts w:hint="eastAsia" w:ascii="宋体" w:hAnsi="宋体" w:eastAsiaTheme="majorEastAsia" w:cstheme="majorBidi"/>
          <w:bCs/>
          <w:color w:val="000000"/>
          <w:kern w:val="0"/>
          <w:sz w:val="28"/>
          <w:szCs w:val="28"/>
        </w:rPr>
        <w:t>章第1节</w:t>
      </w:r>
      <w:r>
        <w:rPr>
          <w:rFonts w:hint="eastAsia" w:ascii="宋体" w:hAnsi="宋体" w:eastAsiaTheme="majorEastAsia" w:cstheme="majorBidi"/>
          <w:bCs/>
          <w:color w:val="000000"/>
          <w:kern w:val="0"/>
          <w:sz w:val="28"/>
          <w:szCs w:val="28"/>
        </w:rPr>
        <w:tab/>
      </w:r>
      <w:r>
        <w:rPr>
          <w:rFonts w:hint="eastAsia" w:ascii="宋体" w:hAnsi="宋体" w:eastAsiaTheme="majorEastAsia" w:cstheme="majorBidi"/>
          <w:bCs/>
          <w:color w:val="000000"/>
          <w:kern w:val="0"/>
          <w:sz w:val="28"/>
          <w:szCs w:val="28"/>
        </w:rPr>
        <w:t>电源和电流</w:t>
      </w:r>
    </w:p>
    <w:p>
      <w:pPr>
        <w:adjustRightInd w:val="0"/>
        <w:snapToGrid w:val="0"/>
        <w:spacing w:line="360" w:lineRule="auto"/>
        <w:jc w:val="left"/>
        <w:rPr>
          <w:kern w:val="0"/>
        </w:rPr>
      </w:pPr>
      <w:r>
        <w:rPr>
          <w:kern w:val="0"/>
        </w:rPr>
        <w:tab/>
      </w:r>
      <w:r>
        <w:rPr>
          <w:kern w:val="0"/>
        </w:rPr>
        <w:tab/>
      </w:r>
      <w:r>
        <w:rPr>
          <w:kern w:val="0"/>
        </w:rPr>
        <w:tab/>
      </w:r>
      <w:r>
        <w:rPr>
          <w:kern w:val="0"/>
        </w:rPr>
        <w:tab/>
      </w:r>
    </w:p>
    <w:p>
      <w:pPr>
        <w:adjustRightInd w:val="0"/>
        <w:snapToGrid w:val="0"/>
        <w:spacing w:line="360" w:lineRule="auto"/>
        <w:jc w:val="left"/>
        <w:rPr>
          <w:color w:val="FF0000"/>
          <w:kern w:val="0"/>
        </w:rPr>
      </w:pPr>
      <w:r>
        <w:rPr>
          <w:rFonts w:hint="eastAsia"/>
          <w:color w:val="FF0000"/>
          <w:kern w:val="0"/>
        </w:rPr>
        <w:t>【知识与技能】</w:t>
      </w:r>
    </w:p>
    <w:p>
      <w:pPr>
        <w:adjustRightInd w:val="0"/>
        <w:snapToGrid w:val="0"/>
        <w:spacing w:line="360" w:lineRule="auto"/>
        <w:jc w:val="left"/>
        <w:rPr>
          <w:kern w:val="0"/>
        </w:rPr>
      </w:pPr>
      <w:r>
        <w:rPr>
          <w:rFonts w:hint="eastAsia"/>
          <w:kern w:val="0"/>
        </w:rPr>
        <w:t>1、了解电源的形成过程。</w:t>
      </w:r>
    </w:p>
    <w:p>
      <w:pPr>
        <w:adjustRightInd w:val="0"/>
        <w:snapToGrid w:val="0"/>
        <w:spacing w:line="360" w:lineRule="auto"/>
        <w:jc w:val="left"/>
        <w:rPr>
          <w:kern w:val="0"/>
        </w:rPr>
      </w:pPr>
      <w:r>
        <w:rPr>
          <w:rFonts w:hint="eastAsia"/>
          <w:kern w:val="0"/>
        </w:rPr>
        <w:t>2、掌 握恒定电场 和恒定电流的形成过程</w:t>
      </w:r>
    </w:p>
    <w:p>
      <w:pPr>
        <w:adjustRightInd w:val="0"/>
        <w:snapToGrid w:val="0"/>
        <w:spacing w:line="360" w:lineRule="auto"/>
        <w:jc w:val="left"/>
        <w:rPr>
          <w:color w:val="FF0000"/>
          <w:kern w:val="0"/>
        </w:rPr>
      </w:pPr>
      <w:r>
        <w:rPr>
          <w:rFonts w:hint="eastAsia"/>
          <w:color w:val="FF0000"/>
          <w:kern w:val="0"/>
        </w:rPr>
        <w:t>【过程与方法】</w:t>
      </w:r>
    </w:p>
    <w:p>
      <w:pPr>
        <w:adjustRightInd w:val="0"/>
        <w:snapToGrid w:val="0"/>
        <w:spacing w:line="360" w:lineRule="auto"/>
        <w:jc w:val="left"/>
        <w:rPr>
          <w:kern w:val="0"/>
        </w:rPr>
      </w:pPr>
      <w:r>
        <w:rPr>
          <w:rFonts w:hint="eastAsia"/>
          <w:kern w:val="0"/>
        </w:rPr>
        <w:t>1、在理解恒定电流的基础上，会灵活 运用公式计算电流的大小。</w:t>
      </w:r>
    </w:p>
    <w:p>
      <w:pPr>
        <w:adjustRightInd w:val="0"/>
        <w:snapToGrid w:val="0"/>
        <w:spacing w:line="360" w:lineRule="auto"/>
        <w:jc w:val="left"/>
        <w:rPr>
          <w:color w:val="FF0000"/>
          <w:kern w:val="0"/>
        </w:rPr>
      </w:pPr>
      <w:r>
        <w:rPr>
          <w:rFonts w:hint="eastAsia"/>
          <w:color w:val="FF0000"/>
          <w:kern w:val="0"/>
        </w:rPr>
        <w:t>【情感态度与价值观】</w:t>
      </w:r>
    </w:p>
    <w:p>
      <w:pPr>
        <w:adjustRightInd w:val="0"/>
        <w:snapToGrid w:val="0"/>
        <w:spacing w:line="360" w:lineRule="auto"/>
        <w:jc w:val="left"/>
        <w:rPr>
          <w:kern w:val="0"/>
        </w:rPr>
      </w:pPr>
      <w:r>
        <w:rPr>
          <w:rFonts w:hint="eastAsia"/>
          <w:kern w:val="0"/>
        </w:rPr>
        <w:t>1、通过本节对电源、电流的学习，培养将物理知识应用于生 活和生产实践的意识，勇于探究与日常生活有关的物理问题。</w:t>
      </w:r>
    </w:p>
    <w:p>
      <w:pPr>
        <w:adjustRightInd w:val="0"/>
        <w:snapToGrid w:val="0"/>
        <w:spacing w:line="360" w:lineRule="auto"/>
        <w:jc w:val="left"/>
        <w:rPr>
          <w:color w:val="FF0000"/>
          <w:kern w:val="0"/>
        </w:rPr>
      </w:pPr>
      <w:r>
        <w:rPr>
          <w:rFonts w:hint="eastAsia"/>
          <w:color w:val="FF0000"/>
          <w:kern w:val="0"/>
        </w:rPr>
        <w:t>【教学过程】</w:t>
      </w:r>
    </w:p>
    <w:p>
      <w:pPr>
        <w:adjustRightInd w:val="0"/>
        <w:snapToGrid w:val="0"/>
        <w:spacing w:line="360" w:lineRule="auto"/>
        <w:jc w:val="left"/>
        <w:rPr>
          <w:rFonts w:cstheme="minorBidi"/>
          <w:bCs/>
          <w:color w:val="0000FF"/>
          <w:kern w:val="0"/>
          <w:szCs w:val="21"/>
        </w:rPr>
      </w:pPr>
      <w:r>
        <w:rPr>
          <w:rFonts w:hint="eastAsia" w:cstheme="minorBidi"/>
          <w:bCs/>
          <w:color w:val="0000FF"/>
          <w:kern w:val="0"/>
          <w:szCs w:val="21"/>
        </w:rPr>
        <w:t>★重难点一、对电流的理解★</w:t>
      </w:r>
    </w:p>
    <w:p>
      <w:pPr>
        <w:widowControl/>
        <w:tabs>
          <w:tab w:val="left" w:pos="1985"/>
          <w:tab w:val="left" w:pos="3953"/>
        </w:tabs>
        <w:adjustRightInd w:val="0"/>
        <w:snapToGrid w:val="0"/>
        <w:spacing w:line="360" w:lineRule="auto"/>
        <w:jc w:val="left"/>
        <w:textAlignment w:val="baseline"/>
        <w:rPr>
          <w:rFonts w:cs="宋体"/>
          <w:kern w:val="0"/>
          <w:szCs w:val="24"/>
        </w:rPr>
      </w:pPr>
      <w:r>
        <w:rPr>
          <w:rFonts w:hint="eastAsia" w:cs="Courier New"/>
          <w:color w:val="000000" w:themeColor="text1"/>
          <w:kern w:val="0"/>
          <w:szCs w:val="64"/>
          <w14:textFill>
            <w14:solidFill>
              <w14:schemeClr w14:val="tx1"/>
            </w14:solidFill>
          </w14:textFill>
        </w:rPr>
        <w:t>一、电源</w:t>
      </w:r>
    </w:p>
    <w:p>
      <w:pPr>
        <w:widowControl/>
        <w:tabs>
          <w:tab w:val="left" w:pos="1985"/>
          <w:tab w:val="left" w:pos="3953"/>
        </w:tabs>
        <w:adjustRightInd w:val="0"/>
        <w:snapToGrid w:val="0"/>
        <w:spacing w:line="360" w:lineRule="auto"/>
        <w:jc w:val="left"/>
        <w:textAlignment w:val="baseline"/>
        <w:rPr>
          <w:rFonts w:cs="宋体"/>
          <w:kern w:val="0"/>
          <w:szCs w:val="24"/>
        </w:rPr>
      </w:pPr>
      <w:r>
        <w:rPr>
          <w:rFonts w:hint="eastAsia" w:cs="Courier New"/>
          <w:color w:val="000000" w:themeColor="text1"/>
          <w:kern w:val="0"/>
          <w:szCs w:val="48"/>
          <w14:textFill>
            <w14:solidFill>
              <w14:schemeClr w14:val="tx1"/>
            </w14:solidFill>
          </w14:textFill>
        </w:rPr>
        <w:t>1</w:t>
      </w:r>
      <w:r>
        <w:rPr>
          <w:rFonts w:hint="eastAsia"/>
          <w:color w:val="000000" w:themeColor="text1"/>
          <w:kern w:val="0"/>
          <w:szCs w:val="48"/>
          <w14:textFill>
            <w14:solidFill>
              <w14:schemeClr w14:val="tx1"/>
            </w14:solidFill>
          </w14:textFill>
        </w:rPr>
        <w:t>．</w:t>
      </w:r>
      <w:r>
        <w:rPr>
          <w:rFonts w:hint="eastAsia" w:cstheme="minorBidi"/>
          <w:color w:val="000000" w:themeColor="text1"/>
          <w:kern w:val="0"/>
          <w:szCs w:val="48"/>
          <w14:textFill>
            <w14:solidFill>
              <w14:schemeClr w14:val="tx1"/>
            </w14:solidFill>
          </w14:textFill>
        </w:rPr>
        <w:t>电源的定义</w:t>
      </w:r>
    </w:p>
    <w:p>
      <w:pPr>
        <w:widowControl/>
        <w:tabs>
          <w:tab w:val="left" w:pos="1985"/>
          <w:tab w:val="left" w:pos="3953"/>
        </w:tabs>
        <w:adjustRightInd w:val="0"/>
        <w:snapToGrid w:val="0"/>
        <w:spacing w:line="360" w:lineRule="auto"/>
        <w:jc w:val="left"/>
        <w:textAlignment w:val="baseline"/>
        <w:rPr>
          <w:rFonts w:cs="宋体"/>
          <w:kern w:val="0"/>
          <w:szCs w:val="24"/>
        </w:rPr>
      </w:pPr>
      <w:r>
        <w:rPr>
          <w:rFonts w:hint="eastAsia"/>
          <w:color w:val="000000" w:themeColor="text1"/>
          <w:kern w:val="0"/>
          <w:szCs w:val="48"/>
          <w14:textFill>
            <w14:solidFill>
              <w14:schemeClr w14:val="tx1"/>
            </w14:solidFill>
          </w14:textFill>
        </w:rPr>
        <w:t>电源是不断把负电荷从正极搬运到负极从而维持正负极之间存在一定电势差的装置。</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48"/>
          <w14:textFill>
            <w14:solidFill>
              <w14:schemeClr w14:val="tx1"/>
            </w14:solidFill>
          </w14:textFill>
        </w:rPr>
        <w:t>2．电源的作用</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48"/>
          <w14:textFill>
            <w14:solidFill>
              <w14:schemeClr w14:val="tx1"/>
            </w14:solidFill>
          </w14:textFill>
        </w:rPr>
        <w:t>(1)从电荷移动角度看</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48"/>
          <w14:textFill>
            <w14:solidFill>
              <w14:schemeClr w14:val="tx1"/>
            </w14:solidFill>
          </w14:textFill>
        </w:rPr>
        <w:t>电源的作用就是移送电荷，维持电源正、负极间有一定的电势差，从而保持电路中有持续电流．</w:t>
      </w:r>
    </w:p>
    <w:p>
      <w:pPr>
        <w:adjustRightInd w:val="0"/>
        <w:snapToGrid w:val="0"/>
        <w:spacing w:line="360" w:lineRule="auto"/>
        <w:jc w:val="left"/>
        <w:rPr>
          <w:color w:val="000000" w:themeColor="text1"/>
          <w:kern w:val="0"/>
          <w:szCs w:val="48"/>
          <w14:textFill>
            <w14:solidFill>
              <w14:schemeClr w14:val="tx1"/>
            </w14:solidFill>
          </w14:textFill>
        </w:rPr>
      </w:pPr>
      <w:r>
        <w:rPr>
          <w:rFonts w:hint="eastAsia"/>
          <w:color w:val="000000" w:themeColor="text1"/>
          <w:kern w:val="0"/>
          <w:szCs w:val="48"/>
          <w14:textFill>
            <w14:solidFill>
              <w14:schemeClr w14:val="tx1"/>
            </w14:solidFill>
          </w14:textFill>
        </w:rPr>
        <w:t>电源在内部能把电子从正极</w:t>
      </w:r>
      <w:r>
        <w:rPr>
          <w:rFonts w:hint="eastAsia"/>
          <w:i/>
          <w:iCs/>
          <w:color w:val="000000" w:themeColor="text1"/>
          <w:kern w:val="0"/>
          <w:szCs w:val="48"/>
          <w14:textFill>
            <w14:solidFill>
              <w14:schemeClr w14:val="tx1"/>
            </w14:solidFill>
          </w14:textFill>
        </w:rPr>
        <w:t>A</w:t>
      </w:r>
      <w:r>
        <w:rPr>
          <w:rFonts w:hint="eastAsia"/>
          <w:color w:val="000000" w:themeColor="text1"/>
          <w:kern w:val="0"/>
          <w:szCs w:val="48"/>
          <w14:textFill>
            <w14:solidFill>
              <w14:schemeClr w14:val="tx1"/>
            </w14:solidFill>
          </w14:textFill>
        </w:rPr>
        <w:t>搬运到负极</w:t>
      </w:r>
      <w:r>
        <w:rPr>
          <w:rFonts w:hint="eastAsia"/>
          <w:i/>
          <w:iCs/>
          <w:color w:val="000000" w:themeColor="text1"/>
          <w:kern w:val="0"/>
          <w:szCs w:val="48"/>
          <w14:textFill>
            <w14:solidFill>
              <w14:schemeClr w14:val="tx1"/>
            </w14:solidFill>
          </w14:textFill>
        </w:rPr>
        <w:t>B</w:t>
      </w:r>
      <w:r>
        <w:rPr>
          <w:rFonts w:hint="eastAsia"/>
          <w:color w:val="000000" w:themeColor="text1"/>
          <w:kern w:val="0"/>
          <w:szCs w:val="48"/>
          <w14:textFill>
            <w14:solidFill>
              <w14:schemeClr w14:val="tx1"/>
            </w14:solidFill>
          </w14:textFill>
        </w:rPr>
        <w:t>，如图所示</w:t>
      </w:r>
    </w:p>
    <w:p>
      <w:pPr>
        <w:adjustRightInd w:val="0"/>
        <w:snapToGrid w:val="0"/>
        <w:spacing w:line="360" w:lineRule="auto"/>
        <w:jc w:val="left"/>
        <w:rPr>
          <w:rFonts w:cstheme="minorBidi"/>
          <w:bCs/>
          <w:color w:val="0000FF"/>
          <w:kern w:val="0"/>
          <w:szCs w:val="21"/>
        </w:rPr>
      </w:pPr>
      <w:r>
        <w:rPr>
          <w:kern w:val="0"/>
        </w:rPr>
        <w:drawing>
          <wp:inline distT="0" distB="0" distL="0" distR="0">
            <wp:extent cx="1153795" cy="945515"/>
            <wp:effectExtent l="0" t="0" r="8255" b="6985"/>
            <wp:docPr id="13316" name="Picture 4" descr="E:\小样\人教物理选修3-1\14DXXWLA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4" descr="E:\小样\人教物理选修3-1\14DXXWLA78.T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175759" cy="963592"/>
                    </a:xfrm>
                    <a:prstGeom prst="rect">
                      <a:avLst/>
                    </a:prstGeom>
                    <a:noFill/>
                  </pic:spPr>
                </pic:pic>
              </a:graphicData>
            </a:graphic>
          </wp:inline>
        </w:drawing>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(2)从能量转化的角度看</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搬运电荷的过程就是克服静电力做功的过程，是将其他形式的能转化为电能的过程．</w:t>
      </w:r>
    </w:p>
    <w:p>
      <w:pPr>
        <w:widowControl/>
        <w:adjustRightInd w:val="0"/>
        <w:snapToGrid w:val="0"/>
        <w:spacing w:line="360" w:lineRule="auto"/>
        <w:jc w:val="left"/>
        <w:textAlignment w:val="baseline"/>
        <w:rPr>
          <w:rFonts w:cs="宋体"/>
          <w:kern w:val="0"/>
          <w:szCs w:val="24"/>
        </w:rPr>
      </w:pPr>
      <w:r>
        <w:rPr>
          <w:rFonts w:hint="eastAsia" w:cstheme="minorBidi"/>
          <w:bCs/>
          <w:color w:val="000000" w:themeColor="text1"/>
          <w:kern w:val="0"/>
          <w:szCs w:val="64"/>
          <w14:textFill>
            <w14:solidFill>
              <w14:schemeClr w14:val="tx1"/>
            </w14:solidFill>
          </w14:textFill>
        </w:rPr>
        <w:t>【特别提醒】</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有电源不一定得到持续的电流，要得到持续的电流需要同时满足两个条件：</w:t>
      </w:r>
    </w:p>
    <w:p>
      <w:pPr>
        <w:widowControl/>
        <w:adjustRightInd w:val="0"/>
        <w:snapToGrid w:val="0"/>
        <w:spacing w:line="360" w:lineRule="auto"/>
        <w:jc w:val="left"/>
        <w:textAlignment w:val="baseline"/>
        <w:rPr>
          <w:rFonts w:cs="宋体"/>
          <w:kern w:val="0"/>
          <w:szCs w:val="24"/>
        </w:rPr>
      </w:pPr>
      <w:r>
        <w:rPr>
          <w:rFonts w:hint="eastAsia" w:cs="Courier New"/>
          <w:color w:val="000000" w:themeColor="text1"/>
          <w:kern w:val="0"/>
          <w:szCs w:val="56"/>
          <w14:textFill>
            <w14:solidFill>
              <w14:schemeClr w14:val="tx1"/>
            </w14:solidFill>
          </w14:textFill>
        </w:rPr>
        <w:t>(1)</w:t>
      </w:r>
      <w:r>
        <w:rPr>
          <w:rFonts w:hint="eastAsia"/>
          <w:color w:val="000000" w:themeColor="text1"/>
          <w:kern w:val="0"/>
          <w:szCs w:val="56"/>
          <w14:textFill>
            <w14:solidFill>
              <w14:schemeClr w14:val="tx1"/>
            </w14:solidFill>
          </w14:textFill>
        </w:rPr>
        <w:t>电路中有电源．</w:t>
      </w:r>
    </w:p>
    <w:p>
      <w:pPr>
        <w:widowControl/>
        <w:adjustRightInd w:val="0"/>
        <w:snapToGrid w:val="0"/>
        <w:spacing w:line="360" w:lineRule="auto"/>
        <w:jc w:val="left"/>
        <w:textAlignment w:val="baseline"/>
        <w:rPr>
          <w:rFonts w:cs="宋体"/>
          <w:kern w:val="0"/>
          <w:szCs w:val="24"/>
        </w:rPr>
      </w:pPr>
      <w:r>
        <w:rPr>
          <w:rFonts w:hint="eastAsia" w:cs="Courier New"/>
          <w:color w:val="000000" w:themeColor="text1"/>
          <w:kern w:val="0"/>
          <w:szCs w:val="56"/>
          <w14:textFill>
            <w14:solidFill>
              <w14:schemeClr w14:val="tx1"/>
            </w14:solidFill>
          </w14:textFill>
        </w:rPr>
        <w:t>(2)</w:t>
      </w:r>
      <w:r>
        <w:rPr>
          <w:rFonts w:hint="eastAsia"/>
          <w:color w:val="000000" w:themeColor="text1"/>
          <w:kern w:val="0"/>
          <w:szCs w:val="56"/>
          <w14:textFill>
            <w14:solidFill>
              <w14:schemeClr w14:val="tx1"/>
            </w14:solidFill>
          </w14:textFill>
        </w:rPr>
        <w:t>电路还必须是闭合的，即必须用导体将电源连接起来．</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所以只有电源，电路不闭合也不会有持续电流．</w:t>
      </w:r>
    </w:p>
    <w:p>
      <w:pPr>
        <w:widowControl/>
        <w:tabs>
          <w:tab w:val="left" w:pos="1985"/>
          <w:tab w:val="left" w:pos="5655"/>
        </w:tabs>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二、恒定电场</w:t>
      </w:r>
    </w:p>
    <w:p>
      <w:pPr>
        <w:widowControl/>
        <w:tabs>
          <w:tab w:val="left" w:pos="1985"/>
          <w:tab w:val="left" w:pos="5655"/>
        </w:tabs>
        <w:adjustRightInd w:val="0"/>
        <w:snapToGrid w:val="0"/>
        <w:spacing w:line="360" w:lineRule="auto"/>
        <w:jc w:val="left"/>
        <w:textAlignment w:val="baseline"/>
        <w:rPr>
          <w:rFonts w:cs="宋体"/>
          <w:kern w:val="0"/>
          <w:szCs w:val="24"/>
        </w:rPr>
      </w:pPr>
      <w:r>
        <w:rPr>
          <w:rFonts w:hint="eastAsia" w:cs="Courier New"/>
          <w:color w:val="000000" w:themeColor="text1"/>
          <w:kern w:val="0"/>
          <w:szCs w:val="56"/>
          <w14:textFill>
            <w14:solidFill>
              <w14:schemeClr w14:val="tx1"/>
            </w14:solidFill>
          </w14:textFill>
        </w:rPr>
        <w:t>1</w:t>
      </w:r>
      <w:r>
        <w:rPr>
          <w:rFonts w:hint="eastAsia"/>
          <w:color w:val="000000" w:themeColor="text1"/>
          <w:kern w:val="0"/>
          <w:szCs w:val="56"/>
          <w14:textFill>
            <w14:solidFill>
              <w14:schemeClr w14:val="tx1"/>
            </w14:solidFill>
          </w14:textFill>
        </w:rPr>
        <w:t>．</w:t>
      </w:r>
      <w:r>
        <w:rPr>
          <w:rFonts w:hint="eastAsia" w:cstheme="minorBidi"/>
          <w:color w:val="000000" w:themeColor="text1"/>
          <w:kern w:val="0"/>
          <w:szCs w:val="56"/>
          <w14:textFill>
            <w14:solidFill>
              <w14:schemeClr w14:val="tx1"/>
            </w14:solidFill>
          </w14:textFill>
        </w:rPr>
        <w:t>形成</w:t>
      </w:r>
    </w:p>
    <w:p>
      <w:pPr>
        <w:widowControl/>
        <w:tabs>
          <w:tab w:val="left" w:pos="1985"/>
          <w:tab w:val="left" w:pos="5655"/>
        </w:tabs>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导线中的电场是由电源、导线等电路元件所积累的电荷共同形成的合电场．</w:t>
      </w:r>
    </w:p>
    <w:p>
      <w:pPr>
        <w:widowControl/>
        <w:tabs>
          <w:tab w:val="left" w:pos="1985"/>
          <w:tab w:val="left" w:pos="5655"/>
        </w:tabs>
        <w:adjustRightInd w:val="0"/>
        <w:snapToGrid w:val="0"/>
        <w:spacing w:line="360" w:lineRule="auto"/>
        <w:jc w:val="left"/>
        <w:textAlignment w:val="baseline"/>
        <w:rPr>
          <w:rFonts w:cs="宋体"/>
          <w:kern w:val="0"/>
          <w:szCs w:val="24"/>
        </w:rPr>
      </w:pPr>
      <w:r>
        <w:rPr>
          <w:rFonts w:hint="eastAsia" w:cstheme="minorBidi"/>
          <w:color w:val="000000" w:themeColor="text1"/>
          <w:kern w:val="0"/>
          <w:szCs w:val="56"/>
          <w14:textFill>
            <w14:solidFill>
              <w14:schemeClr w14:val="tx1"/>
            </w14:solidFill>
          </w14:textFill>
        </w:rPr>
        <w:t>2</w:t>
      </w:r>
      <w:r>
        <w:rPr>
          <w:rFonts w:hint="eastAsia"/>
          <w:color w:val="000000" w:themeColor="text1"/>
          <w:kern w:val="0"/>
          <w:szCs w:val="56"/>
          <w14:textFill>
            <w14:solidFill>
              <w14:schemeClr w14:val="tx1"/>
            </w14:solidFill>
          </w14:textFill>
        </w:rPr>
        <w:t>．</w:t>
      </w:r>
      <w:r>
        <w:rPr>
          <w:rFonts w:hint="eastAsia" w:cstheme="minorBidi"/>
          <w:color w:val="000000" w:themeColor="text1"/>
          <w:kern w:val="0"/>
          <w:szCs w:val="56"/>
          <w14:textFill>
            <w14:solidFill>
              <w14:schemeClr w14:val="tx1"/>
            </w14:solidFill>
          </w14:textFill>
        </w:rPr>
        <w:t>特点</w:t>
      </w:r>
    </w:p>
    <w:p>
      <w:pPr>
        <w:widowControl/>
        <w:tabs>
          <w:tab w:val="left" w:pos="1985"/>
          <w:tab w:val="left" w:pos="5655"/>
        </w:tabs>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导线内的电场线和导线平行；电荷的分布是稳定的；导线内的电场是沿导线切线方向的稳定电场．</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48"/>
          <w14:textFill>
            <w14:solidFill>
              <w14:schemeClr w14:val="tx1"/>
            </w14:solidFill>
          </w14:textFill>
        </w:rPr>
        <w:t>三、对电流的理解</w:t>
      </w:r>
    </w:p>
    <w:p>
      <w:pPr>
        <w:widowControl/>
        <w:adjustRightInd w:val="0"/>
        <w:snapToGrid w:val="0"/>
        <w:spacing w:line="360" w:lineRule="auto"/>
        <w:jc w:val="left"/>
        <w:textAlignment w:val="baseline"/>
        <w:rPr>
          <w:rFonts w:cs="宋体"/>
          <w:kern w:val="0"/>
          <w:szCs w:val="24"/>
        </w:rPr>
      </w:pPr>
      <w:r>
        <w:rPr>
          <w:rFonts w:hint="eastAsia" w:cs="Courier New"/>
          <w:color w:val="000000" w:themeColor="text1"/>
          <w:kern w:val="0"/>
          <w:szCs w:val="48"/>
          <w14:textFill>
            <w14:solidFill>
              <w14:schemeClr w14:val="tx1"/>
            </w14:solidFill>
          </w14:textFill>
        </w:rPr>
        <w:t>1</w:t>
      </w:r>
      <w:r>
        <w:rPr>
          <w:rFonts w:hint="eastAsia"/>
          <w:color w:val="000000" w:themeColor="text1"/>
          <w:kern w:val="0"/>
          <w:szCs w:val="48"/>
          <w14:textFill>
            <w14:solidFill>
              <w14:schemeClr w14:val="tx1"/>
            </w14:solidFill>
          </w14:textFill>
        </w:rPr>
        <w:t>．电流的形成条件</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48"/>
          <w14:textFill>
            <w14:solidFill>
              <w14:schemeClr w14:val="tx1"/>
            </w14:solidFill>
          </w14:textFill>
        </w:rPr>
        <w:t>(1)产生电流的条件：导体两端有电压。</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48"/>
          <w14:textFill>
            <w14:solidFill>
              <w14:schemeClr w14:val="tx1"/>
            </w14:solidFill>
          </w14:textFill>
        </w:rPr>
        <w:t>(2)形成持续电流的条件：导体两端有持续电压。</w:t>
      </w:r>
    </w:p>
    <w:p>
      <w:pPr>
        <w:widowControl/>
        <w:adjustRightInd w:val="0"/>
        <w:snapToGrid w:val="0"/>
        <w:spacing w:line="360" w:lineRule="auto"/>
        <w:jc w:val="left"/>
        <w:textAlignment w:val="baseline"/>
        <w:rPr>
          <w:rFonts w:cs="宋体"/>
          <w:kern w:val="0"/>
          <w:szCs w:val="24"/>
        </w:rPr>
      </w:pPr>
      <w:r>
        <w:rPr>
          <w:rFonts w:hint="eastAsia" w:cs="Courier New"/>
          <w:color w:val="000000" w:themeColor="text1"/>
          <w:kern w:val="0"/>
          <w:szCs w:val="48"/>
          <w14:textFill>
            <w14:solidFill>
              <w14:schemeClr w14:val="tx1"/>
            </w14:solidFill>
          </w14:textFill>
        </w:rPr>
        <w:t>2</w:t>
      </w:r>
      <w:r>
        <w:rPr>
          <w:rFonts w:hint="eastAsia"/>
          <w:color w:val="000000" w:themeColor="text1"/>
          <w:kern w:val="0"/>
          <w:szCs w:val="48"/>
          <w14:textFill>
            <w14:solidFill>
              <w14:schemeClr w14:val="tx1"/>
            </w14:solidFill>
          </w14:textFill>
        </w:rPr>
        <w:t>．电流的方向</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48"/>
          <w14:textFill>
            <w14:solidFill>
              <w14:schemeClr w14:val="tx1"/>
            </w14:solidFill>
          </w14:textFill>
        </w:rPr>
        <w:t>规定正电荷定向移动的方向为电流的方向，则负电荷定向移动的方向与电流的方向相反，金属导体中自由移动的电荷是自由电子，故电流的方向与自由电子定向移动的方向相反。</w:t>
      </w:r>
    </w:p>
    <w:p>
      <w:pPr>
        <w:pStyle w:val="3"/>
        <w:tabs>
          <w:tab w:val="left" w:pos="6300"/>
          <w:tab w:val="left" w:pos="12285"/>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3．电流的大小</w:t>
      </w:r>
    </w:p>
    <w:p>
      <w:pPr>
        <w:pStyle w:val="3"/>
        <w:tabs>
          <w:tab w:val="left" w:pos="6300"/>
          <w:tab w:val="left" w:pos="12285"/>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(1)I＝</w:t>
      </w:r>
      <w:r>
        <w:rPr>
          <w:rFonts w:ascii="Times New Roman" w:hAnsi="Times New Roman" w:cs="宋体-方正超大字符集"/>
          <w:kern w:val="0"/>
          <w:szCs w:val="48"/>
        </w:rPr>
        <w:fldChar w:fldCharType="begin"/>
      </w:r>
      <w:r>
        <w:rPr>
          <w:rFonts w:hint="eastAsia" w:ascii="Times New Roman" w:hAnsi="Times New Roman" w:cs="宋体-方正超大字符集"/>
          <w:kern w:val="0"/>
          <w:szCs w:val="48"/>
        </w:rPr>
        <w:instrText xml:space="preserve">eq \</w:instrText>
      </w:r>
      <w:r>
        <w:rPr>
          <w:rFonts w:ascii="Times New Roman" w:hAnsi="Times New Roman" w:cs="Times New Roman"/>
          <w:kern w:val="0"/>
          <w:szCs w:val="48"/>
        </w:rPr>
        <w:instrText xml:space="preserve">f(q,t)</w:instrText>
      </w:r>
      <w:r>
        <w:rPr>
          <w:rFonts w:ascii="Times New Roman" w:hAnsi="Times New Roman" w:cs="宋体-方正超大字符集"/>
          <w:kern w:val="0"/>
          <w:szCs w:val="48"/>
        </w:rPr>
        <w:fldChar w:fldCharType="end"/>
      </w:r>
      <w:r>
        <w:rPr>
          <w:rFonts w:ascii="Times New Roman" w:hAnsi="Times New Roman" w:cs="Times New Roman"/>
          <w:kern w:val="0"/>
          <w:szCs w:val="48"/>
        </w:rPr>
        <w:t>是电流的定义式，I＝nqSv是电流的决定式，故电流的大小与通过导体横截面的电荷量以及通电时间无关。</w:t>
      </w:r>
    </w:p>
    <w:p>
      <w:pPr>
        <w:pStyle w:val="3"/>
        <w:tabs>
          <w:tab w:val="left" w:pos="6300"/>
          <w:tab w:val="left" w:pos="12285"/>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(2)q＝It是求电荷量的重要公式，而公式I＝</w:t>
      </w:r>
      <w:r>
        <w:rPr>
          <w:rFonts w:ascii="Times New Roman" w:hAnsi="Times New Roman" w:cs="宋体-方正超大字符集"/>
          <w:kern w:val="0"/>
          <w:szCs w:val="48"/>
        </w:rPr>
        <w:fldChar w:fldCharType="begin"/>
      </w:r>
      <w:r>
        <w:rPr>
          <w:rFonts w:hint="eastAsia" w:ascii="Times New Roman" w:hAnsi="Times New Roman" w:cs="宋体-方正超大字符集"/>
          <w:kern w:val="0"/>
          <w:szCs w:val="48"/>
        </w:rPr>
        <w:instrText xml:space="preserve">eq \</w:instrText>
      </w:r>
      <w:r>
        <w:rPr>
          <w:rFonts w:ascii="Times New Roman" w:hAnsi="Times New Roman" w:cs="Times New Roman"/>
          <w:kern w:val="0"/>
          <w:szCs w:val="48"/>
        </w:rPr>
        <w:instrText xml:space="preserve">f(q,t)</w:instrText>
      </w:r>
      <w:r>
        <w:rPr>
          <w:rFonts w:ascii="Times New Roman" w:hAnsi="Times New Roman" w:cs="宋体-方正超大字符集"/>
          <w:kern w:val="0"/>
          <w:szCs w:val="48"/>
        </w:rPr>
        <w:fldChar w:fldCharType="end"/>
      </w:r>
      <w:r>
        <w:rPr>
          <w:rFonts w:ascii="Times New Roman" w:hAnsi="Times New Roman" w:cs="Times New Roman"/>
          <w:kern w:val="0"/>
          <w:szCs w:val="48"/>
        </w:rPr>
        <w:t>求出的是电流在时间t内的平均值，对于恒定电流其瞬时值与平均值相等。</w:t>
      </w:r>
    </w:p>
    <w:p>
      <w:pPr>
        <w:pStyle w:val="3"/>
        <w:tabs>
          <w:tab w:val="left" w:pos="6300"/>
          <w:tab w:val="left" w:pos="12285"/>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(3)电解液中正、负离子定向移动的方向虽然相反，但正、负离子定向移动形成的电流方向是相同的，应用I＝</w:t>
      </w:r>
      <w:r>
        <w:rPr>
          <w:rFonts w:ascii="Times New Roman" w:hAnsi="Times New Roman" w:cs="宋体-方正超大字符集"/>
          <w:kern w:val="0"/>
          <w:szCs w:val="48"/>
        </w:rPr>
        <w:fldChar w:fldCharType="begin"/>
      </w:r>
      <w:r>
        <w:rPr>
          <w:rFonts w:hint="eastAsia" w:ascii="Times New Roman" w:hAnsi="Times New Roman" w:cs="宋体-方正超大字符集"/>
          <w:kern w:val="0"/>
          <w:szCs w:val="48"/>
        </w:rPr>
        <w:instrText xml:space="preserve">eq \</w:instrText>
      </w:r>
      <w:r>
        <w:rPr>
          <w:rFonts w:ascii="Times New Roman" w:hAnsi="Times New Roman" w:cs="Times New Roman"/>
          <w:kern w:val="0"/>
          <w:szCs w:val="48"/>
        </w:rPr>
        <w:instrText xml:space="preserve">f(q,t)</w:instrText>
      </w:r>
      <w:r>
        <w:rPr>
          <w:rFonts w:ascii="Times New Roman" w:hAnsi="Times New Roman" w:cs="宋体-方正超大字符集"/>
          <w:kern w:val="0"/>
          <w:szCs w:val="48"/>
        </w:rPr>
        <w:fldChar w:fldCharType="end"/>
      </w:r>
      <w:r>
        <w:rPr>
          <w:rFonts w:ascii="Times New Roman" w:hAnsi="Times New Roman" w:cs="Times New Roman"/>
          <w:kern w:val="0"/>
          <w:szCs w:val="48"/>
        </w:rPr>
        <w:t>时，q为正电荷总电荷量和负电荷总电荷量的绝对值之和。</w:t>
      </w:r>
    </w:p>
    <w:p>
      <w:pPr>
        <w:pStyle w:val="3"/>
        <w:tabs>
          <w:tab w:val="left" w:pos="6300"/>
          <w:tab w:val="left" w:pos="12285"/>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4．电流是标量</w:t>
      </w:r>
    </w:p>
    <w:p>
      <w:pPr>
        <w:pStyle w:val="3"/>
        <w:tabs>
          <w:tab w:val="left" w:pos="6300"/>
          <w:tab w:val="left" w:pos="12285"/>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电流虽然有方向但是它遵循代数运算法则，电流不是矢量而是标量。</w:t>
      </w:r>
    </w:p>
    <w:p>
      <w:pPr>
        <w:widowControl/>
        <w:adjustRightInd w:val="0"/>
        <w:snapToGrid w:val="0"/>
        <w:spacing w:line="360" w:lineRule="auto"/>
        <w:jc w:val="left"/>
        <w:textAlignment w:val="baseline"/>
        <w:rPr>
          <w:rFonts w:cs="宋体"/>
          <w:kern w:val="0"/>
          <w:szCs w:val="24"/>
        </w:rPr>
      </w:pPr>
      <w:r>
        <w:rPr>
          <w:rFonts w:hint="eastAsia" w:cstheme="minorBidi"/>
          <w:bCs/>
          <w:color w:val="000000" w:themeColor="text1"/>
          <w:kern w:val="0"/>
          <w:szCs w:val="64"/>
          <w14:textFill>
            <w14:solidFill>
              <w14:schemeClr w14:val="tx1"/>
            </w14:solidFill>
          </w14:textFill>
        </w:rPr>
        <w:t>【特别提醒】</w:t>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不同导体中电流的计算方法</w:t>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(1)金属导体中的自由电荷只有自由电子，运用</w:t>
      </w:r>
      <w:r>
        <w:rPr>
          <w:rFonts w:ascii="Times New Roman" w:hAnsi="Times New Roman" w:cs="Times New Roman"/>
          <w:i/>
          <w:kern w:val="0"/>
          <w:szCs w:val="48"/>
        </w:rPr>
        <w:t>I</w:t>
      </w:r>
      <w:r>
        <w:rPr>
          <w:rFonts w:ascii="Times New Roman" w:hAnsi="Times New Roman" w:cs="Times New Roman"/>
          <w:kern w:val="0"/>
          <w:szCs w:val="48"/>
        </w:rPr>
        <w:t>＝</w:t>
      </w:r>
      <w:r>
        <w:rPr>
          <w:rFonts w:ascii="Times New Roman" w:hAnsi="Times New Roman" w:cs="宋体-方正超大字符集"/>
          <w:kern w:val="0"/>
          <w:szCs w:val="48"/>
        </w:rPr>
        <w:fldChar w:fldCharType="begin"/>
      </w:r>
      <w:r>
        <w:rPr>
          <w:rFonts w:hint="eastAsia" w:ascii="Times New Roman" w:hAnsi="Times New Roman" w:cs="宋体-方正超大字符集"/>
          <w:kern w:val="0"/>
          <w:szCs w:val="48"/>
        </w:rPr>
        <w:instrText xml:space="preserve">eq \</w:instrText>
      </w:r>
      <w:r>
        <w:rPr>
          <w:rFonts w:ascii="Times New Roman" w:hAnsi="Times New Roman" w:cs="Times New Roman"/>
          <w:kern w:val="0"/>
          <w:szCs w:val="48"/>
        </w:rPr>
        <w:instrText xml:space="preserve">f(</w:instrText>
      </w:r>
      <w:r>
        <w:rPr>
          <w:rFonts w:ascii="Times New Roman" w:hAnsi="Times New Roman" w:cs="Times New Roman"/>
          <w:i/>
          <w:kern w:val="0"/>
          <w:szCs w:val="48"/>
        </w:rPr>
        <w:instrText xml:space="preserve">q,t</w:instrText>
      </w:r>
      <w:r>
        <w:rPr>
          <w:rFonts w:ascii="Times New Roman" w:hAnsi="Times New Roman" w:cs="Times New Roman"/>
          <w:kern w:val="0"/>
          <w:szCs w:val="48"/>
        </w:rPr>
        <w:instrText xml:space="preserve">)</w:instrText>
      </w:r>
      <w:r>
        <w:rPr>
          <w:rFonts w:ascii="Times New Roman" w:hAnsi="Times New Roman" w:cs="宋体-方正超大字符集"/>
          <w:kern w:val="0"/>
          <w:szCs w:val="48"/>
        </w:rPr>
        <w:fldChar w:fldCharType="end"/>
      </w:r>
      <w:r>
        <w:rPr>
          <w:rFonts w:ascii="Times New Roman" w:hAnsi="Times New Roman" w:cs="Times New Roman"/>
          <w:kern w:val="0"/>
          <w:szCs w:val="48"/>
        </w:rPr>
        <w:t>计算时，</w:t>
      </w:r>
      <w:r>
        <w:rPr>
          <w:rFonts w:ascii="Times New Roman" w:hAnsi="Times New Roman" w:cs="Times New Roman"/>
          <w:i/>
          <w:kern w:val="0"/>
          <w:szCs w:val="48"/>
        </w:rPr>
        <w:t>q</w:t>
      </w:r>
      <w:r>
        <w:rPr>
          <w:rFonts w:ascii="Times New Roman" w:hAnsi="Times New Roman" w:cs="Times New Roman"/>
          <w:kern w:val="0"/>
          <w:szCs w:val="48"/>
        </w:rPr>
        <w:t>是某一时间内通过金属导体横截面的电子的电荷量．</w:t>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(2)电解液中的自由电荷是正、负离子，运用</w:t>
      </w:r>
      <w:r>
        <w:rPr>
          <w:rFonts w:ascii="Times New Roman" w:hAnsi="Times New Roman" w:cs="Times New Roman"/>
          <w:i/>
          <w:kern w:val="0"/>
          <w:szCs w:val="48"/>
        </w:rPr>
        <w:t>I</w:t>
      </w:r>
      <w:r>
        <w:rPr>
          <w:rFonts w:ascii="Times New Roman" w:hAnsi="Times New Roman" w:cs="Times New Roman"/>
          <w:kern w:val="0"/>
          <w:szCs w:val="48"/>
        </w:rPr>
        <w:t>＝</w:t>
      </w:r>
      <w:r>
        <w:rPr>
          <w:rFonts w:ascii="Times New Roman" w:hAnsi="Times New Roman" w:cs="宋体-方正超大字符集"/>
          <w:kern w:val="0"/>
          <w:szCs w:val="48"/>
        </w:rPr>
        <w:fldChar w:fldCharType="begin"/>
      </w:r>
      <w:r>
        <w:rPr>
          <w:rFonts w:hint="eastAsia" w:ascii="Times New Roman" w:hAnsi="Times New Roman" w:cs="宋体-方正超大字符集"/>
          <w:kern w:val="0"/>
          <w:szCs w:val="48"/>
        </w:rPr>
        <w:instrText xml:space="preserve">eq \</w:instrText>
      </w:r>
      <w:r>
        <w:rPr>
          <w:rFonts w:ascii="Times New Roman" w:hAnsi="Times New Roman" w:cs="Times New Roman"/>
          <w:kern w:val="0"/>
          <w:szCs w:val="48"/>
        </w:rPr>
        <w:instrText xml:space="preserve">f(</w:instrText>
      </w:r>
      <w:r>
        <w:rPr>
          <w:rFonts w:ascii="Times New Roman" w:hAnsi="Times New Roman" w:cs="Times New Roman"/>
          <w:i/>
          <w:kern w:val="0"/>
          <w:szCs w:val="48"/>
        </w:rPr>
        <w:instrText xml:space="preserve">q,t</w:instrText>
      </w:r>
      <w:r>
        <w:rPr>
          <w:rFonts w:ascii="Times New Roman" w:hAnsi="Times New Roman" w:cs="Times New Roman"/>
          <w:kern w:val="0"/>
          <w:szCs w:val="48"/>
        </w:rPr>
        <w:instrText xml:space="preserve">)</w:instrText>
      </w:r>
      <w:r>
        <w:rPr>
          <w:rFonts w:ascii="Times New Roman" w:hAnsi="Times New Roman" w:cs="宋体-方正超大字符集"/>
          <w:kern w:val="0"/>
          <w:szCs w:val="48"/>
        </w:rPr>
        <w:fldChar w:fldCharType="end"/>
      </w:r>
      <w:r>
        <w:rPr>
          <w:rFonts w:ascii="Times New Roman" w:hAnsi="Times New Roman" w:cs="Times New Roman"/>
          <w:kern w:val="0"/>
          <w:szCs w:val="48"/>
        </w:rPr>
        <w:t>计算时，</w:t>
      </w:r>
      <w:r>
        <w:rPr>
          <w:rFonts w:ascii="Times New Roman" w:hAnsi="Times New Roman" w:cs="Times New Roman"/>
          <w:i/>
          <w:kern w:val="0"/>
          <w:szCs w:val="48"/>
        </w:rPr>
        <w:t>q</w:t>
      </w:r>
      <w:r>
        <w:rPr>
          <w:rFonts w:ascii="Times New Roman" w:hAnsi="Times New Roman" w:cs="Times New Roman"/>
          <w:kern w:val="0"/>
          <w:szCs w:val="48"/>
        </w:rPr>
        <w:t>应是同一时间内正、负两种离子通过横截面的电荷量的绝对值之和．</w:t>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(3)处于电离状态的气体中的自由电荷既有正、负离子，也有自由电子，利用公式</w:t>
      </w:r>
      <w:r>
        <w:rPr>
          <w:rFonts w:ascii="Times New Roman" w:hAnsi="Times New Roman" w:cs="Times New Roman"/>
          <w:i/>
          <w:kern w:val="0"/>
          <w:szCs w:val="48"/>
        </w:rPr>
        <w:t>I</w:t>
      </w:r>
      <w:r>
        <w:rPr>
          <w:rFonts w:ascii="Times New Roman" w:hAnsi="Times New Roman" w:cs="Times New Roman"/>
          <w:kern w:val="0"/>
          <w:szCs w:val="48"/>
        </w:rPr>
        <w:t>＝</w:t>
      </w:r>
      <w:r>
        <w:rPr>
          <w:rFonts w:ascii="Times New Roman" w:hAnsi="Times New Roman" w:cs="宋体-方正超大字符集"/>
          <w:kern w:val="0"/>
          <w:szCs w:val="48"/>
        </w:rPr>
        <w:fldChar w:fldCharType="begin"/>
      </w:r>
      <w:r>
        <w:rPr>
          <w:rFonts w:hint="eastAsia" w:ascii="Times New Roman" w:hAnsi="Times New Roman" w:cs="宋体-方正超大字符集"/>
          <w:kern w:val="0"/>
          <w:szCs w:val="48"/>
        </w:rPr>
        <w:instrText xml:space="preserve">eq \</w:instrText>
      </w:r>
      <w:r>
        <w:rPr>
          <w:rFonts w:ascii="Times New Roman" w:hAnsi="Times New Roman" w:cs="Times New Roman"/>
          <w:kern w:val="0"/>
          <w:szCs w:val="48"/>
        </w:rPr>
        <w:instrText xml:space="preserve">f(</w:instrText>
      </w:r>
      <w:r>
        <w:rPr>
          <w:rFonts w:ascii="Times New Roman" w:hAnsi="Times New Roman" w:cs="Times New Roman"/>
          <w:i/>
          <w:kern w:val="0"/>
          <w:szCs w:val="48"/>
        </w:rPr>
        <w:instrText xml:space="preserve">q,t</w:instrText>
      </w:r>
      <w:r>
        <w:rPr>
          <w:rFonts w:ascii="Times New Roman" w:hAnsi="Times New Roman" w:cs="Times New Roman"/>
          <w:kern w:val="0"/>
          <w:szCs w:val="48"/>
        </w:rPr>
        <w:instrText xml:space="preserve">)</w:instrText>
      </w:r>
      <w:r>
        <w:rPr>
          <w:rFonts w:ascii="Times New Roman" w:hAnsi="Times New Roman" w:cs="宋体-方正超大字符集"/>
          <w:kern w:val="0"/>
          <w:szCs w:val="48"/>
        </w:rPr>
        <w:fldChar w:fldCharType="end"/>
      </w:r>
      <w:r>
        <w:rPr>
          <w:rFonts w:ascii="Times New Roman" w:hAnsi="Times New Roman" w:cs="Times New Roman"/>
          <w:kern w:val="0"/>
          <w:szCs w:val="48"/>
        </w:rPr>
        <w:t>求气体导电电流时，</w:t>
      </w:r>
      <w:r>
        <w:rPr>
          <w:rFonts w:ascii="Times New Roman" w:hAnsi="Times New Roman" w:cs="Times New Roman"/>
          <w:i/>
          <w:kern w:val="0"/>
          <w:szCs w:val="48"/>
        </w:rPr>
        <w:t>q</w:t>
      </w:r>
      <w:r>
        <w:rPr>
          <w:rFonts w:ascii="Times New Roman" w:hAnsi="Times New Roman" w:cs="Times New Roman"/>
          <w:kern w:val="0"/>
          <w:szCs w:val="48"/>
        </w:rPr>
        <w:t>应是三种带电粒子通过横截面的电荷量的绝对值之和．</w:t>
      </w:r>
    </w:p>
    <w:p>
      <w:pPr>
        <w:tabs>
          <w:tab w:val="left" w:pos="4620"/>
        </w:tabs>
        <w:adjustRightInd w:val="0"/>
        <w:snapToGrid w:val="0"/>
        <w:spacing w:line="360" w:lineRule="auto"/>
        <w:jc w:val="left"/>
        <w:rPr>
          <w:kern w:val="0"/>
          <w:szCs w:val="21"/>
        </w:rPr>
      </w:pPr>
      <w:r>
        <w:rPr>
          <w:rFonts w:hint="eastAsia"/>
          <w:bCs/>
          <w:color w:val="0000FF"/>
          <w:kern w:val="0"/>
          <w:szCs w:val="21"/>
        </w:rPr>
        <w:t>【典型例题】</w:t>
      </w:r>
      <w:r>
        <w:rPr>
          <w:kern w:val="0"/>
          <w:szCs w:val="21"/>
        </w:rPr>
        <w:t>关于电流，下列说法中正确的是   (　 　)</w:t>
      </w:r>
    </w:p>
    <w:p>
      <w:pPr>
        <w:tabs>
          <w:tab w:val="left" w:pos="4620"/>
        </w:tabs>
        <w:adjustRightInd w:val="0"/>
        <w:snapToGrid w:val="0"/>
        <w:spacing w:line="360" w:lineRule="auto"/>
        <w:jc w:val="left"/>
        <w:rPr>
          <w:kern w:val="0"/>
          <w:szCs w:val="21"/>
        </w:rPr>
      </w:pPr>
      <w:r>
        <w:rPr>
          <w:kern w:val="0"/>
          <w:szCs w:val="21"/>
        </w:rPr>
        <w:t>A．导体中无电流的原因是其内部自由电荷停止了运动</w:t>
      </w:r>
    </w:p>
    <w:p>
      <w:pPr>
        <w:tabs>
          <w:tab w:val="left" w:pos="4620"/>
        </w:tabs>
        <w:adjustRightInd w:val="0"/>
        <w:snapToGrid w:val="0"/>
        <w:spacing w:line="360" w:lineRule="auto"/>
        <w:jc w:val="left"/>
        <w:rPr>
          <w:kern w:val="0"/>
          <w:szCs w:val="21"/>
        </w:rPr>
      </w:pPr>
      <w:r>
        <w:rPr>
          <w:kern w:val="0"/>
          <w:szCs w:val="21"/>
        </w:rPr>
        <w:t>B．同一个金属导体接在不同的电路中，通过的电流强度往往不同，电流大说明那时导体内自由电荷定向运动速率大</w:t>
      </w:r>
    </w:p>
    <w:p>
      <w:pPr>
        <w:tabs>
          <w:tab w:val="left" w:pos="4620"/>
        </w:tabs>
        <w:adjustRightInd w:val="0"/>
        <w:snapToGrid w:val="0"/>
        <w:spacing w:line="360" w:lineRule="auto"/>
        <w:jc w:val="left"/>
        <w:rPr>
          <w:kern w:val="0"/>
          <w:szCs w:val="21"/>
        </w:rPr>
      </w:pPr>
      <w:r>
        <w:rPr>
          <w:kern w:val="0"/>
          <w:szCs w:val="21"/>
        </w:rPr>
        <w:t>C．由于电荷做无规则热运动的速率比电荷定向移动速率大得多，故电荷做无规则热运动形成的电流也就大得多</w:t>
      </w:r>
    </w:p>
    <w:p>
      <w:pPr>
        <w:tabs>
          <w:tab w:val="left" w:pos="4620"/>
        </w:tabs>
        <w:adjustRightInd w:val="0"/>
        <w:snapToGrid w:val="0"/>
        <w:spacing w:line="360" w:lineRule="auto"/>
        <w:jc w:val="left"/>
        <w:rPr>
          <w:kern w:val="0"/>
          <w:szCs w:val="21"/>
        </w:rPr>
      </w:pPr>
      <w:r>
        <w:rPr>
          <w:kern w:val="0"/>
          <w:szCs w:val="21"/>
        </w:rPr>
        <w:t>D．电流的传导速率就是导体内自由电子的定向移动速率</w:t>
      </w:r>
    </w:p>
    <w:p>
      <w:pPr>
        <w:widowControl/>
        <w:adjustRightInd w:val="0"/>
        <w:snapToGrid w:val="0"/>
        <w:spacing w:line="360" w:lineRule="auto"/>
        <w:jc w:val="left"/>
        <w:rPr>
          <w:color w:val="FF0000"/>
          <w:kern w:val="0"/>
          <w:szCs w:val="21"/>
        </w:rPr>
      </w:pPr>
      <w:r>
        <w:rPr>
          <w:color w:val="FF0000"/>
          <w:kern w:val="0"/>
          <w:szCs w:val="21"/>
        </w:rPr>
        <w:t>【答案】B</w:t>
      </w:r>
    </w:p>
    <w:p>
      <w:pPr>
        <w:adjustRightInd w:val="0"/>
        <w:snapToGrid w:val="0"/>
        <w:spacing w:line="360" w:lineRule="auto"/>
        <w:jc w:val="left"/>
        <w:rPr>
          <w:rFonts w:cstheme="minorBidi"/>
          <w:bCs/>
          <w:color w:val="0000FF"/>
          <w:kern w:val="0"/>
          <w:szCs w:val="21"/>
        </w:rPr>
      </w:pPr>
      <w:r>
        <w:rPr>
          <w:rFonts w:hint="eastAsia" w:cstheme="minorBidi"/>
          <w:bCs/>
          <w:color w:val="0000FF"/>
          <w:kern w:val="0"/>
          <w:szCs w:val="21"/>
        </w:rPr>
        <w:t>★重难点二、电流的微观表达式★</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一、电流的微观表达式</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1、建立模型：如图所示，</w:t>
      </w:r>
      <w:r>
        <w:rPr>
          <w:rFonts w:hint="eastAsia"/>
          <w:i/>
          <w:iCs/>
          <w:color w:val="000000" w:themeColor="text1"/>
          <w:kern w:val="0"/>
          <w:szCs w:val="56"/>
          <w14:textFill>
            <w14:solidFill>
              <w14:schemeClr w14:val="tx1"/>
            </w14:solidFill>
          </w14:textFill>
        </w:rPr>
        <w:t>AD</w:t>
      </w:r>
      <w:r>
        <w:rPr>
          <w:rFonts w:hint="eastAsia"/>
          <w:color w:val="000000" w:themeColor="text1"/>
          <w:kern w:val="0"/>
          <w:szCs w:val="56"/>
          <w14:textFill>
            <w14:solidFill>
              <w14:schemeClr w14:val="tx1"/>
            </w14:solidFill>
          </w14:textFill>
        </w:rPr>
        <w:t>表示粗细均匀的一段长为</w:t>
      </w:r>
      <w:r>
        <w:rPr>
          <w:rFonts w:hint="eastAsia"/>
          <w:i/>
          <w:iCs/>
          <w:color w:val="000000" w:themeColor="text1"/>
          <w:kern w:val="0"/>
          <w:szCs w:val="56"/>
          <w14:textFill>
            <w14:solidFill>
              <w14:schemeClr w14:val="tx1"/>
            </w14:solidFill>
          </w14:textFill>
        </w:rPr>
        <w:t>l</w:t>
      </w:r>
      <w:r>
        <w:rPr>
          <w:rFonts w:hint="eastAsia"/>
          <w:color w:val="000000" w:themeColor="text1"/>
          <w:kern w:val="0"/>
          <w:szCs w:val="56"/>
          <w14:textFill>
            <w14:solidFill>
              <w14:schemeClr w14:val="tx1"/>
            </w14:solidFill>
          </w14:textFill>
        </w:rPr>
        <w:t>的导体，两端加一定的电压，导体中的自由电荷沿导体定向移动的速率为</w:t>
      </w:r>
      <w:r>
        <w:rPr>
          <w:i/>
          <w:iCs/>
          <w:color w:val="000000" w:themeColor="text1"/>
          <w:kern w:val="0"/>
          <w:szCs w:val="56"/>
          <w14:textFill>
            <w14:solidFill>
              <w14:schemeClr w14:val="tx1"/>
            </w14:solidFill>
          </w14:textFill>
        </w:rPr>
        <w:t>v</w:t>
      </w:r>
      <w:r>
        <w:rPr>
          <w:rFonts w:hint="eastAsia"/>
          <w:color w:val="000000" w:themeColor="text1"/>
          <w:kern w:val="0"/>
          <w:szCs w:val="56"/>
          <w14:textFill>
            <w14:solidFill>
              <w14:schemeClr w14:val="tx1"/>
            </w14:solidFill>
          </w14:textFill>
        </w:rPr>
        <w:t>，设导体的横截面积为</w:t>
      </w:r>
      <w:r>
        <w:rPr>
          <w:rFonts w:hint="eastAsia"/>
          <w:i/>
          <w:iCs/>
          <w:color w:val="000000" w:themeColor="text1"/>
          <w:kern w:val="0"/>
          <w:szCs w:val="56"/>
          <w14:textFill>
            <w14:solidFill>
              <w14:schemeClr w14:val="tx1"/>
            </w14:solidFill>
          </w14:textFill>
        </w:rPr>
        <w:t>S</w:t>
      </w:r>
      <w:r>
        <w:rPr>
          <w:rFonts w:hint="eastAsia"/>
          <w:color w:val="000000" w:themeColor="text1"/>
          <w:kern w:val="0"/>
          <w:szCs w:val="56"/>
          <w14:textFill>
            <w14:solidFill>
              <w14:schemeClr w14:val="tx1"/>
            </w14:solidFill>
          </w14:textFill>
        </w:rPr>
        <w:t>，导体每单位体积内的自由电荷数为</w:t>
      </w:r>
      <w:r>
        <w:rPr>
          <w:rFonts w:hint="eastAsia"/>
          <w:i/>
          <w:iCs/>
          <w:color w:val="000000" w:themeColor="text1"/>
          <w:kern w:val="0"/>
          <w:szCs w:val="56"/>
          <w14:textFill>
            <w14:solidFill>
              <w14:schemeClr w14:val="tx1"/>
            </w14:solidFill>
          </w14:textFill>
        </w:rPr>
        <w:t>n</w:t>
      </w:r>
      <w:r>
        <w:rPr>
          <w:rFonts w:hint="eastAsia"/>
          <w:color w:val="000000" w:themeColor="text1"/>
          <w:kern w:val="0"/>
          <w:szCs w:val="56"/>
          <w14:textFill>
            <w14:solidFill>
              <w14:schemeClr w14:val="tx1"/>
            </w14:solidFill>
          </w14:textFill>
        </w:rPr>
        <w:t>，每个自由电荷的电荷量为</w:t>
      </w:r>
      <w:r>
        <w:rPr>
          <w:rFonts w:hint="eastAsia"/>
          <w:i/>
          <w:iCs/>
          <w:color w:val="000000" w:themeColor="text1"/>
          <w:kern w:val="0"/>
          <w:szCs w:val="56"/>
          <w14:textFill>
            <w14:solidFill>
              <w14:schemeClr w14:val="tx1"/>
            </w14:solidFill>
          </w14:textFill>
        </w:rPr>
        <w:t>q</w:t>
      </w:r>
      <w:r>
        <w:rPr>
          <w:rFonts w:hint="eastAsia"/>
          <w:color w:val="000000" w:themeColor="text1"/>
          <w:kern w:val="0"/>
          <w:szCs w:val="56"/>
          <w14:textFill>
            <w14:solidFill>
              <w14:schemeClr w14:val="tx1"/>
            </w14:solidFill>
          </w14:textFill>
        </w:rPr>
        <w:t>.</w:t>
      </w:r>
    </w:p>
    <w:p>
      <w:pPr>
        <w:adjustRightInd w:val="0"/>
        <w:snapToGrid w:val="0"/>
        <w:spacing w:line="360" w:lineRule="auto"/>
        <w:jc w:val="left"/>
        <w:rPr>
          <w:rFonts w:cstheme="minorBidi"/>
          <w:bCs/>
          <w:color w:val="0000FF"/>
          <w:kern w:val="0"/>
          <w:szCs w:val="21"/>
        </w:rPr>
      </w:pPr>
      <w:r>
        <w:rPr>
          <w:kern w:val="0"/>
        </w:rPr>
        <w:drawing>
          <wp:inline distT="0" distB="0" distL="0" distR="0">
            <wp:extent cx="1590675" cy="969010"/>
            <wp:effectExtent l="0" t="0" r="0" b="2540"/>
            <wp:docPr id="26628" name="Picture 4" descr="E:\小样\人教物理选修3-1\14DXXWLA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4" descr="E:\小样\人教物理选修3-1\14DXXWLA79.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605190" cy="978270"/>
                    </a:xfrm>
                    <a:prstGeom prst="rect">
                      <a:avLst/>
                    </a:prstGeom>
                    <a:noFill/>
                  </pic:spPr>
                </pic:pic>
              </a:graphicData>
            </a:graphic>
          </wp:inline>
        </w:drawing>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2、理论推导</w:t>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i/>
          <w:kern w:val="0"/>
          <w:szCs w:val="48"/>
        </w:rPr>
        <w:t>AD</w:t>
      </w:r>
      <w:r>
        <w:rPr>
          <w:rFonts w:ascii="Times New Roman" w:hAnsi="Times New Roman" w:cs="Times New Roman"/>
          <w:kern w:val="0"/>
          <w:szCs w:val="48"/>
        </w:rPr>
        <w:t>导体中的自由电荷总数：</w:t>
      </w:r>
      <w:r>
        <w:rPr>
          <w:rFonts w:ascii="Times New Roman" w:hAnsi="Times New Roman" w:cs="Times New Roman"/>
          <w:i/>
          <w:kern w:val="0"/>
          <w:szCs w:val="48"/>
        </w:rPr>
        <w:t>N</w:t>
      </w:r>
      <w:r>
        <w:rPr>
          <w:rFonts w:ascii="Times New Roman" w:hAnsi="Times New Roman" w:cs="Times New Roman"/>
          <w:kern w:val="0"/>
          <w:szCs w:val="48"/>
        </w:rPr>
        <w:t>＝</w:t>
      </w:r>
      <w:r>
        <w:rPr>
          <w:rFonts w:ascii="Times New Roman" w:hAnsi="Times New Roman" w:cs="Times New Roman"/>
          <w:i/>
          <w:kern w:val="0"/>
          <w:szCs w:val="48"/>
        </w:rPr>
        <w:t>nlS</w:t>
      </w:r>
      <w:r>
        <w:rPr>
          <w:rFonts w:ascii="Times New Roman" w:hAnsi="Times New Roman" w:cs="Times New Roman"/>
          <w:kern w:val="0"/>
          <w:szCs w:val="48"/>
        </w:rPr>
        <w:t>.</w:t>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总电荷量</w:t>
      </w:r>
      <w:r>
        <w:rPr>
          <w:rFonts w:ascii="Times New Roman" w:hAnsi="Times New Roman" w:cs="Times New Roman"/>
          <w:i/>
          <w:kern w:val="0"/>
          <w:szCs w:val="48"/>
        </w:rPr>
        <w:t>Q</w:t>
      </w:r>
      <w:r>
        <w:rPr>
          <w:rFonts w:ascii="Times New Roman" w:hAnsi="Times New Roman" w:cs="Times New Roman"/>
          <w:kern w:val="0"/>
          <w:szCs w:val="48"/>
        </w:rPr>
        <w:t>＝</w:t>
      </w:r>
      <w:r>
        <w:rPr>
          <w:rFonts w:ascii="Times New Roman" w:hAnsi="Times New Roman" w:cs="Times New Roman"/>
          <w:i/>
          <w:kern w:val="0"/>
          <w:szCs w:val="48"/>
        </w:rPr>
        <w:t>Nq</w:t>
      </w:r>
      <w:r>
        <w:rPr>
          <w:rFonts w:ascii="Times New Roman" w:hAnsi="Times New Roman" w:cs="Times New Roman"/>
          <w:kern w:val="0"/>
          <w:szCs w:val="48"/>
        </w:rPr>
        <w:t>＝</w:t>
      </w:r>
      <w:r>
        <w:rPr>
          <w:rFonts w:ascii="Times New Roman" w:hAnsi="Times New Roman" w:cs="Times New Roman"/>
          <w:i/>
          <w:kern w:val="0"/>
          <w:szCs w:val="48"/>
        </w:rPr>
        <w:t>nlSq</w:t>
      </w:r>
      <w:r>
        <w:rPr>
          <w:rFonts w:ascii="Times New Roman" w:hAnsi="Times New Roman" w:cs="Times New Roman"/>
          <w:kern w:val="0"/>
          <w:szCs w:val="48"/>
        </w:rPr>
        <w:t>.</w:t>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所有这些电荷都通过横截面</w:t>
      </w:r>
      <w:r>
        <w:rPr>
          <w:rFonts w:ascii="Times New Roman" w:hAnsi="Times New Roman" w:cs="Times New Roman"/>
          <w:i/>
          <w:kern w:val="0"/>
          <w:szCs w:val="48"/>
        </w:rPr>
        <w:t>D</w:t>
      </w:r>
      <w:r>
        <w:rPr>
          <w:rFonts w:ascii="Times New Roman" w:hAnsi="Times New Roman" w:cs="Times New Roman"/>
          <w:kern w:val="0"/>
          <w:szCs w:val="48"/>
        </w:rPr>
        <w:t>所需要的时间：</w:t>
      </w:r>
      <w:r>
        <w:rPr>
          <w:rFonts w:ascii="Times New Roman" w:hAnsi="Times New Roman" w:cs="Times New Roman"/>
          <w:i/>
          <w:kern w:val="0"/>
          <w:szCs w:val="48"/>
        </w:rPr>
        <w:t>t</w:t>
      </w:r>
      <w:r>
        <w:rPr>
          <w:rFonts w:ascii="Times New Roman" w:hAnsi="Times New Roman" w:cs="Times New Roman"/>
          <w:kern w:val="0"/>
          <w:szCs w:val="48"/>
        </w:rPr>
        <w:t>＝</w:t>
      </w:r>
      <w:r>
        <w:rPr>
          <w:rFonts w:ascii="Times New Roman" w:hAnsi="Times New Roman" w:cs="宋体-方正超大字符集"/>
          <w:kern w:val="0"/>
          <w:szCs w:val="48"/>
        </w:rPr>
        <w:fldChar w:fldCharType="begin"/>
      </w:r>
      <w:r>
        <w:rPr>
          <w:rFonts w:hint="eastAsia" w:ascii="Times New Roman" w:hAnsi="Times New Roman" w:cs="宋体-方正超大字符集"/>
          <w:kern w:val="0"/>
          <w:szCs w:val="48"/>
        </w:rPr>
        <w:instrText xml:space="preserve">eq \</w:instrText>
      </w:r>
      <w:r>
        <w:rPr>
          <w:rFonts w:ascii="Times New Roman" w:hAnsi="Times New Roman" w:cs="Times New Roman"/>
          <w:kern w:val="0"/>
          <w:szCs w:val="48"/>
        </w:rPr>
        <w:instrText xml:space="preserve">f(</w:instrText>
      </w:r>
      <w:r>
        <w:rPr>
          <w:rFonts w:ascii="Times New Roman" w:hAnsi="Times New Roman" w:cs="Times New Roman"/>
          <w:i/>
          <w:kern w:val="0"/>
          <w:szCs w:val="48"/>
        </w:rPr>
        <w:instrText xml:space="preserve">l,v</w:instrText>
      </w:r>
      <w:r>
        <w:rPr>
          <w:rFonts w:ascii="Times New Roman" w:hAnsi="Times New Roman" w:cs="Times New Roman"/>
          <w:kern w:val="0"/>
          <w:szCs w:val="48"/>
        </w:rPr>
        <w:instrText xml:space="preserve">)</w:instrText>
      </w:r>
      <w:r>
        <w:rPr>
          <w:rFonts w:ascii="Times New Roman" w:hAnsi="Times New Roman" w:cs="宋体-方正超大字符集"/>
          <w:kern w:val="0"/>
          <w:szCs w:val="48"/>
        </w:rPr>
        <w:fldChar w:fldCharType="end"/>
      </w:r>
      <w:r>
        <w:rPr>
          <w:rFonts w:ascii="Times New Roman" w:hAnsi="Times New Roman" w:cs="Times New Roman"/>
          <w:kern w:val="0"/>
          <w:szCs w:val="48"/>
        </w:rPr>
        <w:t>.</w:t>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根据公式</w:t>
      </w:r>
      <w:r>
        <w:rPr>
          <w:rFonts w:ascii="Times New Roman" w:hAnsi="Times New Roman" w:cs="Times New Roman"/>
          <w:i/>
          <w:kern w:val="0"/>
          <w:szCs w:val="48"/>
        </w:rPr>
        <w:t>q</w:t>
      </w:r>
      <w:r>
        <w:rPr>
          <w:rFonts w:ascii="Times New Roman" w:hAnsi="Times New Roman" w:cs="Times New Roman"/>
          <w:kern w:val="0"/>
          <w:szCs w:val="48"/>
        </w:rPr>
        <w:t>＝</w:t>
      </w:r>
      <w:r>
        <w:rPr>
          <w:rFonts w:ascii="Times New Roman" w:hAnsi="Times New Roman" w:cs="Times New Roman"/>
          <w:i/>
          <w:kern w:val="0"/>
          <w:szCs w:val="48"/>
        </w:rPr>
        <w:t>It</w:t>
      </w:r>
      <w:r>
        <w:rPr>
          <w:rFonts w:ascii="Times New Roman" w:hAnsi="Times New Roman" w:cs="Times New Roman"/>
          <w:kern w:val="0"/>
          <w:szCs w:val="48"/>
        </w:rPr>
        <w:t>可得：导体</w:t>
      </w:r>
      <w:r>
        <w:rPr>
          <w:rFonts w:ascii="Times New Roman" w:hAnsi="Times New Roman" w:cs="Times New Roman"/>
          <w:i/>
          <w:kern w:val="0"/>
          <w:szCs w:val="48"/>
        </w:rPr>
        <w:t>AD</w:t>
      </w:r>
      <w:r>
        <w:rPr>
          <w:rFonts w:ascii="Times New Roman" w:hAnsi="Times New Roman" w:cs="Times New Roman"/>
          <w:kern w:val="0"/>
          <w:szCs w:val="48"/>
        </w:rPr>
        <w:t>中的电流：</w:t>
      </w:r>
      <w:r>
        <w:rPr>
          <w:rFonts w:ascii="Times New Roman" w:hAnsi="Times New Roman" w:cs="Times New Roman"/>
          <w:i/>
          <w:kern w:val="0"/>
          <w:szCs w:val="48"/>
        </w:rPr>
        <w:t>I</w:t>
      </w:r>
      <w:r>
        <w:rPr>
          <w:rFonts w:ascii="Times New Roman" w:hAnsi="Times New Roman" w:cs="Times New Roman"/>
          <w:kern w:val="0"/>
          <w:szCs w:val="48"/>
        </w:rPr>
        <w:t>＝</w:t>
      </w:r>
      <w:r>
        <w:rPr>
          <w:rFonts w:ascii="Times New Roman" w:hAnsi="Times New Roman" w:cs="宋体-方正超大字符集"/>
          <w:kern w:val="0"/>
          <w:szCs w:val="48"/>
        </w:rPr>
        <w:fldChar w:fldCharType="begin"/>
      </w:r>
      <w:r>
        <w:rPr>
          <w:rFonts w:hint="eastAsia" w:ascii="Times New Roman" w:hAnsi="Times New Roman" w:cs="宋体-方正超大字符集"/>
          <w:kern w:val="0"/>
          <w:szCs w:val="48"/>
        </w:rPr>
        <w:instrText xml:space="preserve">eq \</w:instrText>
      </w:r>
      <w:r>
        <w:rPr>
          <w:rFonts w:ascii="Times New Roman" w:hAnsi="Times New Roman" w:cs="Times New Roman"/>
          <w:kern w:val="0"/>
          <w:szCs w:val="48"/>
        </w:rPr>
        <w:instrText xml:space="preserve">f(</w:instrText>
      </w:r>
      <w:r>
        <w:rPr>
          <w:rFonts w:ascii="Times New Roman" w:hAnsi="Times New Roman" w:cs="Times New Roman"/>
          <w:i/>
          <w:kern w:val="0"/>
          <w:szCs w:val="48"/>
        </w:rPr>
        <w:instrText xml:space="preserve">Q,t</w:instrText>
      </w:r>
      <w:r>
        <w:rPr>
          <w:rFonts w:ascii="Times New Roman" w:hAnsi="Times New Roman" w:cs="Times New Roman"/>
          <w:kern w:val="0"/>
          <w:szCs w:val="48"/>
        </w:rPr>
        <w:instrText xml:space="preserve">)</w:instrText>
      </w:r>
      <w:r>
        <w:rPr>
          <w:rFonts w:ascii="Times New Roman" w:hAnsi="Times New Roman" w:cs="宋体-方正超大字符集"/>
          <w:kern w:val="0"/>
          <w:szCs w:val="48"/>
        </w:rPr>
        <w:fldChar w:fldCharType="end"/>
      </w:r>
      <w:r>
        <w:rPr>
          <w:rFonts w:ascii="Times New Roman" w:hAnsi="Times New Roman" w:cs="Times New Roman"/>
          <w:kern w:val="0"/>
          <w:szCs w:val="48"/>
        </w:rPr>
        <w:t>＝</w:t>
      </w:r>
      <w:r>
        <w:rPr>
          <w:rFonts w:ascii="Times New Roman" w:hAnsi="Times New Roman" w:cs="宋体-方正超大字符集"/>
          <w:kern w:val="0"/>
          <w:szCs w:val="48"/>
        </w:rPr>
        <w:fldChar w:fldCharType="begin"/>
      </w:r>
      <w:r>
        <w:rPr>
          <w:rFonts w:hint="eastAsia" w:ascii="Times New Roman" w:hAnsi="Times New Roman" w:cs="宋体-方正超大字符集"/>
          <w:kern w:val="0"/>
          <w:szCs w:val="48"/>
        </w:rPr>
        <w:instrText xml:space="preserve">eq \</w:instrText>
      </w:r>
      <w:r>
        <w:rPr>
          <w:rFonts w:ascii="Times New Roman" w:hAnsi="Times New Roman" w:cs="Times New Roman"/>
          <w:kern w:val="0"/>
          <w:szCs w:val="48"/>
        </w:rPr>
        <w:instrText xml:space="preserve">f(</w:instrText>
      </w:r>
      <w:r>
        <w:rPr>
          <w:rFonts w:ascii="Times New Roman" w:hAnsi="Times New Roman" w:cs="Times New Roman"/>
          <w:i/>
          <w:kern w:val="0"/>
          <w:szCs w:val="48"/>
        </w:rPr>
        <w:instrText xml:space="preserve">nlSq,l</w:instrText>
      </w:r>
      <w:r>
        <w:rPr>
          <w:rFonts w:ascii="Times New Roman" w:hAnsi="Times New Roman" w:cs="Times New Roman"/>
          <w:kern w:val="0"/>
          <w:szCs w:val="48"/>
        </w:rPr>
        <w:instrText xml:space="preserve">/</w:instrText>
      </w:r>
      <w:r>
        <w:rPr>
          <w:rFonts w:ascii="Times New Roman" w:hAnsi="Times New Roman" w:cs="Times New Roman"/>
          <w:i/>
          <w:kern w:val="0"/>
          <w:szCs w:val="48"/>
        </w:rPr>
        <w:instrText xml:space="preserve">v</w:instrText>
      </w:r>
      <w:r>
        <w:rPr>
          <w:rFonts w:ascii="Times New Roman" w:hAnsi="Times New Roman" w:cs="Times New Roman"/>
          <w:kern w:val="0"/>
          <w:szCs w:val="48"/>
        </w:rPr>
        <w:instrText xml:space="preserve">)</w:instrText>
      </w:r>
      <w:r>
        <w:rPr>
          <w:rFonts w:ascii="Times New Roman" w:hAnsi="Times New Roman" w:cs="宋体-方正超大字符集"/>
          <w:kern w:val="0"/>
          <w:szCs w:val="48"/>
        </w:rPr>
        <w:fldChar w:fldCharType="end"/>
      </w:r>
      <w:r>
        <w:rPr>
          <w:rFonts w:ascii="Times New Roman" w:hAnsi="Times New Roman" w:cs="Times New Roman"/>
          <w:kern w:val="0"/>
          <w:szCs w:val="48"/>
        </w:rPr>
        <w:t>＝</w:t>
      </w:r>
      <w:r>
        <w:rPr>
          <w:rFonts w:ascii="Times New Roman" w:hAnsi="Times New Roman" w:cs="Times New Roman"/>
          <w:i/>
          <w:kern w:val="0"/>
          <w:szCs w:val="48"/>
        </w:rPr>
        <w:t>nqSv</w:t>
      </w:r>
      <w:r>
        <w:rPr>
          <w:rFonts w:ascii="Times New Roman" w:hAnsi="Times New Roman" w:cs="Times New Roman"/>
          <w:kern w:val="0"/>
          <w:szCs w:val="48"/>
        </w:rPr>
        <w:t>.</w:t>
      </w:r>
    </w:p>
    <w:p>
      <w:pPr>
        <w:pStyle w:val="3"/>
        <w:tabs>
          <w:tab w:val="left" w:pos="6300"/>
          <w:tab w:val="left" w:pos="10710"/>
        </w:tabs>
        <w:adjustRightInd w:val="0"/>
        <w:snapToGrid w:val="0"/>
        <w:spacing w:line="360" w:lineRule="auto"/>
        <w:jc w:val="left"/>
        <w:rPr>
          <w:rFonts w:ascii="Times New Roman" w:hAnsi="Times New Roman" w:cs="Times New Roman"/>
          <w:kern w:val="0"/>
          <w:szCs w:val="48"/>
        </w:rPr>
      </w:pPr>
      <w:r>
        <w:rPr>
          <w:rFonts w:ascii="Times New Roman" w:hAnsi="Times New Roman" w:cs="Times New Roman"/>
          <w:kern w:val="0"/>
          <w:szCs w:val="48"/>
        </w:rPr>
        <w:t>(3)结论：由此可见，从微观上看，电流决定于导体中单位体积内的自由电荷数、每个自由电荷的电荷量、定向移动速率的大小，还与导体的横截面积有关．</w:t>
      </w:r>
    </w:p>
    <w:p>
      <w:pPr>
        <w:widowControl/>
        <w:adjustRightInd w:val="0"/>
        <w:snapToGrid w:val="0"/>
        <w:spacing w:line="360" w:lineRule="auto"/>
        <w:jc w:val="left"/>
        <w:textAlignment w:val="baseline"/>
        <w:rPr>
          <w:rFonts w:cs="宋体"/>
          <w:kern w:val="0"/>
          <w:szCs w:val="24"/>
        </w:rPr>
      </w:pPr>
      <w:r>
        <w:rPr>
          <w:rFonts w:hint="eastAsia" w:cstheme="minorBidi"/>
          <w:bCs/>
          <w:color w:val="000000" w:themeColor="text1"/>
          <w:kern w:val="0"/>
          <w:szCs w:val="64"/>
          <w14:textFill>
            <w14:solidFill>
              <w14:schemeClr w14:val="tx1"/>
            </w14:solidFill>
          </w14:textFill>
        </w:rPr>
        <w:t>【特别提醒】</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使用公式</w:t>
      </w:r>
      <w:r>
        <w:rPr>
          <w:rFonts w:hint="eastAsia" w:cs="Courier New"/>
          <w:i/>
          <w:iCs/>
          <w:color w:val="000000" w:themeColor="text1"/>
          <w:kern w:val="0"/>
          <w:szCs w:val="56"/>
          <w14:textFill>
            <w14:solidFill>
              <w14:schemeClr w14:val="tx1"/>
            </w14:solidFill>
          </w14:textFill>
        </w:rPr>
        <w:t>I</w:t>
      </w:r>
      <w:r>
        <w:rPr>
          <w:rFonts w:hint="eastAsia"/>
          <w:color w:val="000000" w:themeColor="text1"/>
          <w:kern w:val="0"/>
          <w:szCs w:val="56"/>
          <w14:textFill>
            <w14:solidFill>
              <w14:schemeClr w14:val="tx1"/>
            </w14:solidFill>
          </w14:textFill>
        </w:rPr>
        <w:t>＝</w:t>
      </w:r>
      <w:r>
        <w:rPr>
          <w:rFonts w:hint="eastAsia" w:cs="Courier New"/>
          <w:i/>
          <w:iCs/>
          <w:color w:val="000000" w:themeColor="text1"/>
          <w:kern w:val="0"/>
          <w:szCs w:val="56"/>
          <w14:textFill>
            <w14:solidFill>
              <w14:schemeClr w14:val="tx1"/>
            </w14:solidFill>
          </w14:textFill>
        </w:rPr>
        <w:t>nqS</w:t>
      </w:r>
      <w:r>
        <w:rPr>
          <w:i/>
          <w:iCs/>
          <w:color w:val="000000" w:themeColor="text1"/>
          <w:kern w:val="0"/>
          <w:szCs w:val="56"/>
          <w14:textFill>
            <w14:solidFill>
              <w14:schemeClr w14:val="tx1"/>
            </w14:solidFill>
          </w14:textFill>
        </w:rPr>
        <w:t>v</w:t>
      </w:r>
      <w:r>
        <w:rPr>
          <w:rFonts w:hint="eastAsia"/>
          <w:color w:val="000000" w:themeColor="text1"/>
          <w:kern w:val="0"/>
          <w:szCs w:val="56"/>
          <w14:textFill>
            <w14:solidFill>
              <w14:schemeClr w14:val="tx1"/>
            </w14:solidFill>
          </w14:textFill>
        </w:rPr>
        <w:t>计算时，一定要注意以下几点：</w:t>
      </w:r>
    </w:p>
    <w:p>
      <w:pPr>
        <w:widowControl/>
        <w:adjustRightInd w:val="0"/>
        <w:snapToGrid w:val="0"/>
        <w:spacing w:line="360" w:lineRule="auto"/>
        <w:jc w:val="left"/>
        <w:textAlignment w:val="baseline"/>
        <w:rPr>
          <w:rFonts w:cs="宋体"/>
          <w:kern w:val="0"/>
          <w:szCs w:val="24"/>
        </w:rPr>
      </w:pPr>
      <w:r>
        <w:rPr>
          <w:rFonts w:hint="eastAsia" w:cs="Courier New"/>
          <w:color w:val="000000" w:themeColor="text1"/>
          <w:kern w:val="0"/>
          <w:szCs w:val="56"/>
          <w14:textFill>
            <w14:solidFill>
              <w14:schemeClr w14:val="tx1"/>
            </w14:solidFill>
          </w14:textFill>
        </w:rPr>
        <w:t>(1)</w:t>
      </w:r>
      <w:r>
        <w:rPr>
          <w:rFonts w:hint="eastAsia"/>
          <w:color w:val="000000" w:themeColor="text1"/>
          <w:kern w:val="0"/>
          <w:szCs w:val="56"/>
          <w14:textFill>
            <w14:solidFill>
              <w14:schemeClr w14:val="tx1"/>
            </w14:solidFill>
          </w14:textFill>
        </w:rPr>
        <w:t>各个物理量都要用国际单位．</w:t>
      </w:r>
    </w:p>
    <w:p>
      <w:pPr>
        <w:widowControl/>
        <w:adjustRightInd w:val="0"/>
        <w:snapToGrid w:val="0"/>
        <w:spacing w:line="360" w:lineRule="auto"/>
        <w:jc w:val="left"/>
        <w:textAlignment w:val="baseline"/>
        <w:rPr>
          <w:rFonts w:cs="宋体"/>
          <w:kern w:val="0"/>
          <w:szCs w:val="24"/>
        </w:rPr>
      </w:pPr>
      <w:r>
        <w:rPr>
          <w:rFonts w:hint="eastAsia" w:cs="Courier New"/>
          <w:color w:val="000000" w:themeColor="text1"/>
          <w:kern w:val="0"/>
          <w:szCs w:val="56"/>
          <w14:textFill>
            <w14:solidFill>
              <w14:schemeClr w14:val="tx1"/>
            </w14:solidFill>
          </w14:textFill>
        </w:rPr>
        <w:t>(2)</w:t>
      </w:r>
      <w:r>
        <w:rPr>
          <w:rFonts w:hint="eastAsia"/>
          <w:color w:val="000000" w:themeColor="text1"/>
          <w:kern w:val="0"/>
          <w:szCs w:val="56"/>
          <w14:textFill>
            <w14:solidFill>
              <w14:schemeClr w14:val="tx1"/>
            </w14:solidFill>
          </w14:textFill>
        </w:rPr>
        <w:t>正确理解各符号的意义，特别是</w:t>
      </w:r>
      <w:r>
        <w:rPr>
          <w:rFonts w:hint="eastAsia" w:cs="Courier New"/>
          <w:i/>
          <w:iCs/>
          <w:color w:val="000000" w:themeColor="text1"/>
          <w:kern w:val="0"/>
          <w:szCs w:val="56"/>
          <w14:textFill>
            <w14:solidFill>
              <w14:schemeClr w14:val="tx1"/>
            </w14:solidFill>
          </w14:textFill>
        </w:rPr>
        <w:t>n</w:t>
      </w:r>
      <w:r>
        <w:rPr>
          <w:rFonts w:hint="eastAsia"/>
          <w:color w:val="000000" w:themeColor="text1"/>
          <w:kern w:val="0"/>
          <w:szCs w:val="56"/>
          <w14:textFill>
            <w14:solidFill>
              <w14:schemeClr w14:val="tx1"/>
            </w14:solidFill>
          </w14:textFill>
        </w:rPr>
        <w:t>表示导体中单位体积内的自由电荷数，</w:t>
      </w:r>
      <w:r>
        <w:rPr>
          <w:i/>
          <w:iCs/>
          <w:color w:val="000000" w:themeColor="text1"/>
          <w:kern w:val="0"/>
          <w:szCs w:val="56"/>
          <w14:textFill>
            <w14:solidFill>
              <w14:schemeClr w14:val="tx1"/>
            </w14:solidFill>
          </w14:textFill>
        </w:rPr>
        <w:t>v</w:t>
      </w:r>
      <w:r>
        <w:rPr>
          <w:rFonts w:hint="eastAsia"/>
          <w:color w:val="000000" w:themeColor="text1"/>
          <w:kern w:val="0"/>
          <w:szCs w:val="56"/>
          <w14:textFill>
            <w14:solidFill>
              <w14:schemeClr w14:val="tx1"/>
            </w14:solidFill>
          </w14:textFill>
        </w:rPr>
        <w:t>表示自由电荷定向移动速度的大小．</w:t>
      </w:r>
    </w:p>
    <w:p>
      <w:pPr>
        <w:widowControl/>
        <w:adjustRightInd w:val="0"/>
        <w:snapToGrid w:val="0"/>
        <w:spacing w:line="360" w:lineRule="auto"/>
        <w:jc w:val="left"/>
        <w:textAlignment w:val="baseline"/>
        <w:rPr>
          <w:rFonts w:cs="宋体"/>
          <w:kern w:val="0"/>
          <w:szCs w:val="24"/>
        </w:rPr>
      </w:pPr>
      <w:r>
        <w:rPr>
          <w:rFonts w:hint="eastAsia" w:cs="Courier New"/>
          <w:color w:val="000000" w:themeColor="text1"/>
          <w:kern w:val="0"/>
          <w:szCs w:val="56"/>
          <w14:textFill>
            <w14:solidFill>
              <w14:schemeClr w14:val="tx1"/>
            </w14:solidFill>
          </w14:textFill>
        </w:rPr>
        <w:t>(3)</w:t>
      </w:r>
      <w:r>
        <w:rPr>
          <w:rFonts w:hint="eastAsia"/>
          <w:color w:val="000000" w:themeColor="text1"/>
          <w:kern w:val="0"/>
          <w:szCs w:val="56"/>
          <w14:textFill>
            <w14:solidFill>
              <w14:schemeClr w14:val="tx1"/>
            </w14:solidFill>
          </w14:textFill>
        </w:rPr>
        <w:t>若已知单位长度的自由电荷数为</w:t>
      </w:r>
      <w:r>
        <w:rPr>
          <w:rFonts w:hint="eastAsia" w:cs="Courier New"/>
          <w:i/>
          <w:iCs/>
          <w:color w:val="000000" w:themeColor="text1"/>
          <w:kern w:val="0"/>
          <w:szCs w:val="56"/>
          <w14:textFill>
            <w14:solidFill>
              <w14:schemeClr w14:val="tx1"/>
            </w14:solidFill>
          </w14:textFill>
        </w:rPr>
        <w:t>n</w:t>
      </w:r>
      <w:r>
        <w:rPr>
          <w:rFonts w:hint="eastAsia"/>
          <w:color w:val="000000" w:themeColor="text1"/>
          <w:kern w:val="0"/>
          <w:szCs w:val="56"/>
          <w14:textFill>
            <w14:solidFill>
              <w14:schemeClr w14:val="tx1"/>
            </w14:solidFill>
          </w14:textFill>
        </w:rPr>
        <w:t>，则电流的微观表达式为</w:t>
      </w:r>
      <w:r>
        <w:rPr>
          <w:rFonts w:hint="eastAsia" w:cs="Courier New"/>
          <w:i/>
          <w:iCs/>
          <w:color w:val="000000" w:themeColor="text1"/>
          <w:kern w:val="0"/>
          <w:szCs w:val="56"/>
          <w14:textFill>
            <w14:solidFill>
              <w14:schemeClr w14:val="tx1"/>
            </w14:solidFill>
          </w14:textFill>
        </w:rPr>
        <w:t>I</w:t>
      </w:r>
      <w:r>
        <w:rPr>
          <w:rFonts w:hint="eastAsia"/>
          <w:color w:val="000000" w:themeColor="text1"/>
          <w:kern w:val="0"/>
          <w:szCs w:val="56"/>
          <w14:textFill>
            <w14:solidFill>
              <w14:schemeClr w14:val="tx1"/>
            </w14:solidFill>
          </w14:textFill>
        </w:rPr>
        <w:t>＝</w:t>
      </w:r>
      <w:r>
        <w:rPr>
          <w:rFonts w:hint="eastAsia" w:cs="Courier New"/>
          <w:i/>
          <w:iCs/>
          <w:color w:val="000000" w:themeColor="text1"/>
          <w:kern w:val="0"/>
          <w:szCs w:val="56"/>
          <w14:textFill>
            <w14:solidFill>
              <w14:schemeClr w14:val="tx1"/>
            </w14:solidFill>
          </w14:textFill>
        </w:rPr>
        <w:t>nq</w:t>
      </w:r>
      <w:r>
        <w:rPr>
          <w:i/>
          <w:iCs/>
          <w:color w:val="000000" w:themeColor="text1"/>
          <w:kern w:val="0"/>
          <w:szCs w:val="56"/>
          <w14:textFill>
            <w14:solidFill>
              <w14:schemeClr w14:val="tx1"/>
            </w14:solidFill>
          </w14:textFill>
        </w:rPr>
        <w:t>v</w:t>
      </w:r>
      <w:r>
        <w:rPr>
          <w:rFonts w:hint="eastAsia" w:cs="Courier New"/>
          <w:color w:val="000000" w:themeColor="text1"/>
          <w:kern w:val="0"/>
          <w:szCs w:val="56"/>
          <w14:textFill>
            <w14:solidFill>
              <w14:schemeClr w14:val="tx1"/>
            </w14:solidFill>
          </w14:textFill>
        </w:rPr>
        <w:t>.</w:t>
      </w:r>
    </w:p>
    <w:p>
      <w:pPr>
        <w:widowControl/>
        <w:adjustRightInd w:val="0"/>
        <w:snapToGrid w:val="0"/>
        <w:spacing w:line="360" w:lineRule="auto"/>
        <w:jc w:val="left"/>
        <w:textAlignment w:val="baseline"/>
        <w:rPr>
          <w:rFonts w:cs="宋体"/>
          <w:kern w:val="0"/>
          <w:szCs w:val="24"/>
        </w:rPr>
      </w:pPr>
      <w:r>
        <w:rPr>
          <w:rFonts w:hint="eastAsia" w:cs="Courier New"/>
          <w:color w:val="000000" w:themeColor="text1"/>
          <w:kern w:val="0"/>
          <w:szCs w:val="56"/>
          <w14:textFill>
            <w14:solidFill>
              <w14:schemeClr w14:val="tx1"/>
            </w14:solidFill>
          </w14:textFill>
        </w:rPr>
        <w:t>3、</w:t>
      </w:r>
      <w:r>
        <w:rPr>
          <w:rFonts w:hint="eastAsia"/>
          <w:color w:val="000000" w:themeColor="text1"/>
          <w:kern w:val="0"/>
          <w:szCs w:val="56"/>
          <w14:textFill>
            <w14:solidFill>
              <w14:schemeClr w14:val="tx1"/>
            </w14:solidFill>
          </w14:textFill>
        </w:rPr>
        <w:t>导体内三种速率的比较</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电流微观表达式为</w:t>
      </w:r>
      <w:r>
        <w:rPr>
          <w:rFonts w:hint="eastAsia"/>
          <w:i/>
          <w:iCs/>
          <w:color w:val="000000" w:themeColor="text1"/>
          <w:kern w:val="0"/>
          <w:szCs w:val="56"/>
          <w14:textFill>
            <w14:solidFill>
              <w14:schemeClr w14:val="tx1"/>
            </w14:solidFill>
          </w14:textFill>
        </w:rPr>
        <w:t>I</w:t>
      </w:r>
      <w:r>
        <w:rPr>
          <w:rFonts w:hint="eastAsia"/>
          <w:color w:val="000000" w:themeColor="text1"/>
          <w:kern w:val="0"/>
          <w:szCs w:val="56"/>
          <w14:textFill>
            <w14:solidFill>
              <w14:schemeClr w14:val="tx1"/>
            </w14:solidFill>
          </w14:textFill>
        </w:rPr>
        <w:t>＝</w:t>
      </w:r>
      <w:r>
        <w:rPr>
          <w:rFonts w:hint="eastAsia"/>
          <w:i/>
          <w:iCs/>
          <w:color w:val="000000" w:themeColor="text1"/>
          <w:kern w:val="0"/>
          <w:szCs w:val="56"/>
          <w14:textFill>
            <w14:solidFill>
              <w14:schemeClr w14:val="tx1"/>
            </w14:solidFill>
          </w14:textFill>
        </w:rPr>
        <w:t>nqS</w:t>
      </w:r>
      <w:r>
        <w:rPr>
          <w:i/>
          <w:iCs/>
          <w:color w:val="000000" w:themeColor="text1"/>
          <w:kern w:val="0"/>
          <w:szCs w:val="56"/>
          <w14:textFill>
            <w14:solidFill>
              <w14:schemeClr w14:val="tx1"/>
            </w14:solidFill>
          </w14:textFill>
        </w:rPr>
        <w:t>v</w:t>
      </w:r>
      <w:r>
        <w:rPr>
          <w:rFonts w:hint="eastAsia"/>
          <w:color w:val="000000" w:themeColor="text1"/>
          <w:kern w:val="0"/>
          <w:szCs w:val="56"/>
          <w14:textFill>
            <w14:solidFill>
              <w14:schemeClr w14:val="tx1"/>
            </w14:solidFill>
          </w14:textFill>
        </w:rPr>
        <w:t>，其中</w:t>
      </w:r>
      <w:r>
        <w:rPr>
          <w:i/>
          <w:iCs/>
          <w:color w:val="000000" w:themeColor="text1"/>
          <w:kern w:val="0"/>
          <w:szCs w:val="56"/>
          <w14:textFill>
            <w14:solidFill>
              <w14:schemeClr w14:val="tx1"/>
            </w14:solidFill>
          </w14:textFill>
        </w:rPr>
        <w:t>v</w:t>
      </w:r>
      <w:r>
        <w:rPr>
          <w:rFonts w:hint="eastAsia"/>
          <w:color w:val="000000" w:themeColor="text1"/>
          <w:kern w:val="0"/>
          <w:szCs w:val="56"/>
          <w14:textFill>
            <w14:solidFill>
              <w14:schemeClr w14:val="tx1"/>
            </w14:solidFill>
          </w14:textFill>
        </w:rPr>
        <w:t>表示电荷定向移动的速率．实际上电荷的运动存在三种速率，下面对电荷的三种速率进行区别.</w:t>
      </w:r>
    </w:p>
    <w:p>
      <w:pPr>
        <w:adjustRightInd w:val="0"/>
        <w:snapToGrid w:val="0"/>
        <w:spacing w:line="360" w:lineRule="auto"/>
        <w:jc w:val="left"/>
        <w:rPr>
          <w:rFonts w:cstheme="minorBidi"/>
          <w:bCs/>
          <w:color w:val="0000FF"/>
          <w:kern w:val="0"/>
          <w:szCs w:val="21"/>
        </w:rPr>
      </w:pPr>
      <w:r>
        <w:rPr>
          <w:kern w:val="0"/>
        </w:rPr>
        <w:drawing>
          <wp:inline distT="0" distB="0" distL="0" distR="0">
            <wp:extent cx="4799330" cy="2505075"/>
            <wp:effectExtent l="0" t="0" r="12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15038" cy="2513560"/>
                    </a:xfrm>
                    <a:prstGeom prst="rect">
                      <a:avLst/>
                    </a:prstGeom>
                  </pic:spPr>
                </pic:pic>
              </a:graphicData>
            </a:graphic>
          </wp:inline>
        </w:drawing>
      </w:r>
    </w:p>
    <w:p>
      <w:pPr>
        <w:widowControl/>
        <w:adjustRightInd w:val="0"/>
        <w:snapToGrid w:val="0"/>
        <w:spacing w:line="360" w:lineRule="auto"/>
        <w:jc w:val="left"/>
        <w:textAlignment w:val="baseline"/>
        <w:rPr>
          <w:rFonts w:cs="宋体"/>
          <w:kern w:val="0"/>
          <w:szCs w:val="24"/>
        </w:rPr>
      </w:pPr>
      <w:r>
        <w:rPr>
          <w:rFonts w:hint="eastAsia" w:cstheme="minorBidi"/>
          <w:bCs/>
          <w:color w:val="000000" w:themeColor="text1"/>
          <w:kern w:val="0"/>
          <w:szCs w:val="64"/>
          <w14:textFill>
            <w14:solidFill>
              <w14:schemeClr w14:val="tx1"/>
            </w14:solidFill>
          </w14:textFill>
        </w:rPr>
        <w:t>【特别提醒】</w:t>
      </w:r>
    </w:p>
    <w:p>
      <w:pPr>
        <w:widowControl/>
        <w:adjustRightInd w:val="0"/>
        <w:snapToGrid w:val="0"/>
        <w:spacing w:line="360" w:lineRule="auto"/>
        <w:jc w:val="left"/>
        <w:textAlignment w:val="baseline"/>
        <w:rPr>
          <w:rFonts w:cs="宋体"/>
          <w:kern w:val="0"/>
          <w:szCs w:val="24"/>
        </w:rPr>
      </w:pPr>
      <w:r>
        <w:rPr>
          <w:rFonts w:hint="eastAsia"/>
          <w:color w:val="000000" w:themeColor="text1"/>
          <w:kern w:val="0"/>
          <w:szCs w:val="56"/>
          <w14:textFill>
            <w14:solidFill>
              <w14:schemeClr w14:val="tx1"/>
            </w14:solidFill>
          </w14:textFill>
        </w:rPr>
        <w:t>由</w:t>
      </w:r>
      <w:r>
        <w:rPr>
          <w:rFonts w:hint="eastAsia" w:cs="Courier New"/>
          <w:i/>
          <w:iCs/>
          <w:color w:val="000000" w:themeColor="text1"/>
          <w:kern w:val="0"/>
          <w:szCs w:val="56"/>
          <w14:textFill>
            <w14:solidFill>
              <w14:schemeClr w14:val="tx1"/>
            </w14:solidFill>
          </w14:textFill>
        </w:rPr>
        <w:t>I</w:t>
      </w:r>
      <w:r>
        <w:rPr>
          <w:rFonts w:hint="eastAsia"/>
          <w:color w:val="000000" w:themeColor="text1"/>
          <w:kern w:val="0"/>
          <w:szCs w:val="56"/>
          <w14:textFill>
            <w14:solidFill>
              <w14:schemeClr w14:val="tx1"/>
            </w14:solidFill>
          </w14:textFill>
        </w:rPr>
        <w:t>＝</w:t>
      </w:r>
      <w:r>
        <w:rPr>
          <w:rFonts w:hint="eastAsia" w:cs="Courier New"/>
          <w:i/>
          <w:iCs/>
          <w:color w:val="000000" w:themeColor="text1"/>
          <w:kern w:val="0"/>
          <w:szCs w:val="56"/>
          <w14:textFill>
            <w14:solidFill>
              <w14:schemeClr w14:val="tx1"/>
            </w14:solidFill>
          </w14:textFill>
        </w:rPr>
        <w:t>nqS</w:t>
      </w:r>
      <w:r>
        <w:rPr>
          <w:i/>
          <w:iCs/>
          <w:color w:val="000000" w:themeColor="text1"/>
          <w:kern w:val="0"/>
          <w:szCs w:val="56"/>
          <w14:textFill>
            <w14:solidFill>
              <w14:schemeClr w14:val="tx1"/>
            </w14:solidFill>
          </w14:textFill>
        </w:rPr>
        <w:t>v</w:t>
      </w:r>
      <w:r>
        <w:rPr>
          <w:rFonts w:hint="eastAsia"/>
          <w:color w:val="000000" w:themeColor="text1"/>
          <w:kern w:val="0"/>
          <w:szCs w:val="56"/>
          <w14:textFill>
            <w14:solidFill>
              <w14:schemeClr w14:val="tx1"/>
            </w14:solidFill>
          </w14:textFill>
        </w:rPr>
        <w:t>可以看出，同一段导体，横截面积越大的位置，自由电荷定向移动的速率越小，如图所示．</w:t>
      </w:r>
    </w:p>
    <w:p>
      <w:pPr>
        <w:adjustRightInd w:val="0"/>
        <w:snapToGrid w:val="0"/>
        <w:spacing w:line="360" w:lineRule="auto"/>
        <w:jc w:val="left"/>
        <w:rPr>
          <w:rFonts w:cstheme="minorBidi"/>
          <w:bCs/>
          <w:color w:val="0000FF"/>
          <w:kern w:val="0"/>
          <w:szCs w:val="21"/>
        </w:rPr>
      </w:pPr>
      <w:r>
        <w:rPr>
          <w:kern w:val="0"/>
        </w:rPr>
        <w:drawing>
          <wp:inline distT="0" distB="0" distL="0" distR="0">
            <wp:extent cx="2171700" cy="1143000"/>
            <wp:effectExtent l="0" t="0" r="0" b="0"/>
            <wp:docPr id="31748" name="Picture 4" descr="E:\小样\人教物理选修3-1\14DXXWLA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Picture 4" descr="E:\小样\人教物理选修3-1\14DXXWLA80.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2171700" cy="1143000"/>
                    </a:xfrm>
                    <a:prstGeom prst="rect">
                      <a:avLst/>
                    </a:prstGeom>
                    <a:noFill/>
                  </pic:spPr>
                </pic:pic>
              </a:graphicData>
            </a:graphic>
          </wp:inline>
        </w:drawing>
      </w:r>
    </w:p>
    <w:p>
      <w:pPr>
        <w:adjustRightInd w:val="0"/>
        <w:snapToGrid w:val="0"/>
        <w:spacing w:line="360" w:lineRule="auto"/>
        <w:jc w:val="left"/>
        <w:rPr>
          <w:kern w:val="0"/>
          <w:szCs w:val="21"/>
        </w:rPr>
      </w:pPr>
      <w:r>
        <w:rPr>
          <w:rFonts w:hint="eastAsia"/>
          <w:bCs/>
          <w:color w:val="0000FF"/>
          <w:kern w:val="0"/>
          <w:szCs w:val="21"/>
        </w:rPr>
        <w:t>【典型例题】</w:t>
      </w:r>
      <w:r>
        <w:rPr>
          <w:rFonts w:hint="eastAsia"/>
          <w:kern w:val="0"/>
          <w:szCs w:val="21"/>
        </w:rPr>
        <w:t>（多选）</w:t>
      </w:r>
      <w:r>
        <w:rPr>
          <w:kern w:val="0"/>
          <w:szCs w:val="21"/>
        </w:rPr>
        <w:t>截面积为</w:t>
      </w:r>
      <w:r>
        <w:rPr>
          <w:i/>
          <w:kern w:val="0"/>
          <w:szCs w:val="21"/>
        </w:rPr>
        <w:t>S</w:t>
      </w:r>
      <w:r>
        <w:rPr>
          <w:kern w:val="0"/>
          <w:szCs w:val="21"/>
        </w:rPr>
        <w:t>的导线中通有电流</w:t>
      </w:r>
      <w:r>
        <w:rPr>
          <w:i/>
          <w:kern w:val="0"/>
          <w:szCs w:val="21"/>
        </w:rPr>
        <w:t>I</w:t>
      </w:r>
      <w:r>
        <w:rPr>
          <w:kern w:val="0"/>
          <w:szCs w:val="21"/>
        </w:rPr>
        <w:t>，导线每单位体积中有</w:t>
      </w:r>
      <w:r>
        <w:rPr>
          <w:i/>
          <w:kern w:val="0"/>
          <w:szCs w:val="21"/>
        </w:rPr>
        <w:t>n</w:t>
      </w:r>
      <w:r>
        <w:rPr>
          <w:kern w:val="0"/>
          <w:szCs w:val="21"/>
        </w:rPr>
        <w:t>个自由电子，每个自由电子的电荷量是</w:t>
      </w:r>
      <w:r>
        <w:rPr>
          <w:i/>
          <w:kern w:val="0"/>
          <w:szCs w:val="21"/>
        </w:rPr>
        <w:t>e</w:t>
      </w:r>
      <w:r>
        <w:rPr>
          <w:kern w:val="0"/>
          <w:szCs w:val="21"/>
        </w:rPr>
        <w:t>，自由电子定向移动的速率是</w:t>
      </w:r>
      <w:r>
        <w:rPr>
          <w:i/>
          <w:kern w:val="0"/>
          <w:szCs w:val="21"/>
        </w:rPr>
        <w:t>v</w:t>
      </w:r>
      <w:r>
        <w:rPr>
          <w:kern w:val="0"/>
          <w:szCs w:val="21"/>
        </w:rPr>
        <w:t>，则在时间Δ</w:t>
      </w:r>
      <w:r>
        <w:rPr>
          <w:i/>
          <w:kern w:val="0"/>
          <w:szCs w:val="21"/>
        </w:rPr>
        <w:t>t</w:t>
      </w:r>
      <w:r>
        <w:rPr>
          <w:kern w:val="0"/>
          <w:szCs w:val="21"/>
        </w:rPr>
        <w:t>内通过导线某一横截面的自由电子的个数是     （      ）</w:t>
      </w:r>
    </w:p>
    <w:p>
      <w:pPr>
        <w:adjustRightInd w:val="0"/>
        <w:snapToGrid w:val="0"/>
        <w:spacing w:line="360" w:lineRule="auto"/>
        <w:jc w:val="left"/>
        <w:rPr>
          <w:kern w:val="0"/>
          <w:szCs w:val="21"/>
        </w:rPr>
      </w:pPr>
      <w:r>
        <w:rPr>
          <w:kern w:val="0"/>
          <w:szCs w:val="21"/>
        </w:rPr>
        <w:t>A．</w:t>
      </w:r>
      <w:r>
        <w:rPr>
          <w:kern w:val="0"/>
          <w:position w:val="-6"/>
          <w:szCs w:val="21"/>
        </w:rPr>
        <w:object>
          <v:shape id="_x0000_i1025" o:spt="75" alt="学科网(www.zxxk.com)--教育资源门户，提供试卷、教案、课件、论文、素材及各类教学资源下载，还有大量而丰富的教学相关资讯！" type="#_x0000_t75" style="height:13pt;width:3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kern w:val="0"/>
          <w:szCs w:val="21"/>
        </w:rPr>
        <w:t xml:space="preserve">        B．</w:t>
      </w:r>
      <w:r>
        <w:rPr>
          <w:kern w:val="0"/>
          <w:position w:val="-6"/>
          <w:szCs w:val="21"/>
        </w:rPr>
        <w:object>
          <v:shape id="_x0000_i1026" o:spt="75" alt="学科网(www.zxxk.com)--教育资源门户，提供试卷、教案、课件、论文、素材及各类教学资源下载，还有大量而丰富的教学相关资讯！" type="#_x0000_t75" style="height:13pt;width:24.9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kern w:val="0"/>
          <w:szCs w:val="21"/>
        </w:rPr>
        <w:t xml:space="preserve">        C．</w:t>
      </w:r>
      <w:r>
        <w:rPr>
          <w:kern w:val="0"/>
          <w:position w:val="-22"/>
          <w:szCs w:val="21"/>
        </w:rPr>
        <w:object>
          <v:shape id="_x0000_i1027" o:spt="75" alt="学科网(www.zxxk.com)--教育资源门户，提供试卷、教案、课件、论文、素材及各类教学资源下载，还有大量而丰富的教学相关资讯！" type="#_x0000_t75" style="height:29pt;width:20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kern w:val="0"/>
          <w:szCs w:val="21"/>
        </w:rPr>
        <w:t xml:space="preserve">        D．</w:t>
      </w:r>
      <w:r>
        <w:rPr>
          <w:kern w:val="0"/>
          <w:position w:val="-22"/>
          <w:szCs w:val="21"/>
        </w:rPr>
        <w:object>
          <v:shape id="_x0000_i1028" o:spt="75" alt="学科网(www.zxxk.com)--教育资源门户，提供试卷、教案、课件、论文、素材及各类教学资源下载，还有大量而丰富的教学相关资讯！" type="#_x0000_t75" style="height:29pt;width:20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p>
    <w:p>
      <w:pPr>
        <w:adjustRightInd w:val="0"/>
        <w:snapToGrid w:val="0"/>
        <w:spacing w:line="360" w:lineRule="auto"/>
        <w:jc w:val="left"/>
        <w:rPr>
          <w:rFonts w:hint="eastAsia"/>
          <w:color w:val="FF0000"/>
          <w:kern w:val="0"/>
          <w:szCs w:val="21"/>
        </w:rPr>
      </w:pPr>
      <w:r>
        <w:rPr>
          <w:rFonts w:hint="eastAsia"/>
          <w:color w:val="FF0000"/>
          <w:kern w:val="0"/>
          <w:szCs w:val="21"/>
        </w:rPr>
        <w:t>【答案】AD</w:t>
      </w:r>
    </w:p>
    <w:p>
      <w:pPr>
        <w:adjustRightInd w:val="0"/>
        <w:snapToGrid w:val="0"/>
        <w:spacing w:line="360" w:lineRule="auto"/>
        <w:jc w:val="left"/>
        <w:rPr>
          <w:kern w:val="0"/>
        </w:rPr>
      </w:pPr>
      <w:bookmarkStart w:id="0" w:name="_GoBack"/>
      <w:bookmarkEnd w:id="0"/>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r>
      <w:rPr>
        <w:color w:val="000000"/>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57785" cy="131445"/>
              <wp:effectExtent l="0" t="0" r="9525" b="12065"/>
              <wp:wrapNone/>
              <wp:docPr id="4" name="Rectangle 6"/>
              <wp:cNvGraphicFramePr/>
              <a:graphic xmlns:a="http://schemas.openxmlformats.org/drawingml/2006/main">
                <a:graphicData uri="http://schemas.microsoft.com/office/word/2010/wordprocessingShape">
                  <wps:wsp>
                    <wps:cNvSpPr/>
                    <wps:spPr>
                      <a:xfrm>
                        <a:off x="0" y="0"/>
                        <a:ext cx="57785" cy="131445"/>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rect id="Rectangle 6" o:spid="_x0000_s1026" o:spt="1" style="position:absolute;left:0pt;margin-top:0pt;height:10.35pt;width:4.55pt;mso-position-horizontal:right;mso-position-horizontal-relative:margin;mso-wrap-style:none;z-index:251657216;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VFj9W0QAAAAIBAAAPAAAA&#10;AAAAAAEAIAAAACIAAABkcnMvZG93bnJldi54bWxQSwECFAAUAAAACACHTuJATgfs/qoBAABRAwAA&#10;DgAAAAAAAAABACAAAAAgAQAAZHJzL2Uyb0RvYy54bWxQSwUGAAAAAAYABgBZAQAAPAU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F4B"/>
    <w:rsid w:val="00036B54"/>
    <w:rsid w:val="000373C5"/>
    <w:rsid w:val="00053462"/>
    <w:rsid w:val="0007421C"/>
    <w:rsid w:val="00074AEC"/>
    <w:rsid w:val="00087B3E"/>
    <w:rsid w:val="000910D3"/>
    <w:rsid w:val="000B6EB7"/>
    <w:rsid w:val="000D3755"/>
    <w:rsid w:val="00103916"/>
    <w:rsid w:val="00105629"/>
    <w:rsid w:val="00115E6F"/>
    <w:rsid w:val="00122A1B"/>
    <w:rsid w:val="0017245B"/>
    <w:rsid w:val="00172A27"/>
    <w:rsid w:val="001A18AA"/>
    <w:rsid w:val="001A483C"/>
    <w:rsid w:val="001A49A4"/>
    <w:rsid w:val="001C67B1"/>
    <w:rsid w:val="00200835"/>
    <w:rsid w:val="002023B3"/>
    <w:rsid w:val="0020316C"/>
    <w:rsid w:val="002210CA"/>
    <w:rsid w:val="002219FC"/>
    <w:rsid w:val="00254170"/>
    <w:rsid w:val="002571A2"/>
    <w:rsid w:val="00271973"/>
    <w:rsid w:val="00281310"/>
    <w:rsid w:val="002834B5"/>
    <w:rsid w:val="002879DD"/>
    <w:rsid w:val="002937C4"/>
    <w:rsid w:val="002F0BFF"/>
    <w:rsid w:val="00342C0A"/>
    <w:rsid w:val="00347821"/>
    <w:rsid w:val="00360743"/>
    <w:rsid w:val="0037210C"/>
    <w:rsid w:val="003B0C39"/>
    <w:rsid w:val="003B0E90"/>
    <w:rsid w:val="003B4404"/>
    <w:rsid w:val="00432B4B"/>
    <w:rsid w:val="00443622"/>
    <w:rsid w:val="004746B3"/>
    <w:rsid w:val="004932BA"/>
    <w:rsid w:val="004B3FA3"/>
    <w:rsid w:val="004D04CE"/>
    <w:rsid w:val="004D2AA0"/>
    <w:rsid w:val="004E6F46"/>
    <w:rsid w:val="004F57F6"/>
    <w:rsid w:val="00502002"/>
    <w:rsid w:val="00525CDE"/>
    <w:rsid w:val="00534CEB"/>
    <w:rsid w:val="0057570D"/>
    <w:rsid w:val="00616A96"/>
    <w:rsid w:val="006564B4"/>
    <w:rsid w:val="00661634"/>
    <w:rsid w:val="00684B9B"/>
    <w:rsid w:val="006B19E5"/>
    <w:rsid w:val="006F0AC1"/>
    <w:rsid w:val="00703C29"/>
    <w:rsid w:val="00725271"/>
    <w:rsid w:val="007409DA"/>
    <w:rsid w:val="00757AAE"/>
    <w:rsid w:val="007B74F3"/>
    <w:rsid w:val="007C1850"/>
    <w:rsid w:val="007E1F9D"/>
    <w:rsid w:val="007E7A20"/>
    <w:rsid w:val="0081196F"/>
    <w:rsid w:val="008314A0"/>
    <w:rsid w:val="00837F05"/>
    <w:rsid w:val="008430A2"/>
    <w:rsid w:val="0085561A"/>
    <w:rsid w:val="00864DB7"/>
    <w:rsid w:val="00873919"/>
    <w:rsid w:val="00882EA5"/>
    <w:rsid w:val="00897FBB"/>
    <w:rsid w:val="008B4C02"/>
    <w:rsid w:val="009035FD"/>
    <w:rsid w:val="009125C5"/>
    <w:rsid w:val="0092438D"/>
    <w:rsid w:val="00931927"/>
    <w:rsid w:val="00992B20"/>
    <w:rsid w:val="009B772D"/>
    <w:rsid w:val="00A34931"/>
    <w:rsid w:val="00A4728B"/>
    <w:rsid w:val="00A84FC2"/>
    <w:rsid w:val="00A87057"/>
    <w:rsid w:val="00AC2FA5"/>
    <w:rsid w:val="00AD435D"/>
    <w:rsid w:val="00AE1AAD"/>
    <w:rsid w:val="00AF2E34"/>
    <w:rsid w:val="00B41C4E"/>
    <w:rsid w:val="00B4513D"/>
    <w:rsid w:val="00B74095"/>
    <w:rsid w:val="00BA0E6B"/>
    <w:rsid w:val="00BB3977"/>
    <w:rsid w:val="00BC3255"/>
    <w:rsid w:val="00BC62A5"/>
    <w:rsid w:val="00BD176E"/>
    <w:rsid w:val="00BF1DDB"/>
    <w:rsid w:val="00C03133"/>
    <w:rsid w:val="00C06549"/>
    <w:rsid w:val="00C27C24"/>
    <w:rsid w:val="00C3132A"/>
    <w:rsid w:val="00C45FD9"/>
    <w:rsid w:val="00C54211"/>
    <w:rsid w:val="00C900A1"/>
    <w:rsid w:val="00CE327B"/>
    <w:rsid w:val="00CF6E86"/>
    <w:rsid w:val="00D05D07"/>
    <w:rsid w:val="00D16D11"/>
    <w:rsid w:val="00D21443"/>
    <w:rsid w:val="00D37CD6"/>
    <w:rsid w:val="00D41001"/>
    <w:rsid w:val="00DA3B3C"/>
    <w:rsid w:val="00DE65C4"/>
    <w:rsid w:val="00DE6D94"/>
    <w:rsid w:val="00E07D3D"/>
    <w:rsid w:val="00E3413C"/>
    <w:rsid w:val="00E35227"/>
    <w:rsid w:val="00EA3D8B"/>
    <w:rsid w:val="00EB5B7A"/>
    <w:rsid w:val="00EB632A"/>
    <w:rsid w:val="00EC6F7C"/>
    <w:rsid w:val="00ED6791"/>
    <w:rsid w:val="00EE749A"/>
    <w:rsid w:val="00F055CD"/>
    <w:rsid w:val="00F32CD0"/>
    <w:rsid w:val="00F45866"/>
    <w:rsid w:val="00F72E67"/>
    <w:rsid w:val="00F9407A"/>
    <w:rsid w:val="00F96E0F"/>
    <w:rsid w:val="00FD65A2"/>
    <w:rsid w:val="00FF732A"/>
    <w:rsid w:val="07A64E8C"/>
    <w:rsid w:val="08D410AB"/>
    <w:rsid w:val="09611125"/>
    <w:rsid w:val="0BD33622"/>
    <w:rsid w:val="0EBD1213"/>
    <w:rsid w:val="0FAB63D7"/>
    <w:rsid w:val="17D11C56"/>
    <w:rsid w:val="1BB37D8B"/>
    <w:rsid w:val="26511091"/>
    <w:rsid w:val="28EF5CEF"/>
    <w:rsid w:val="2C7F52E2"/>
    <w:rsid w:val="2FE832C5"/>
    <w:rsid w:val="315B05EF"/>
    <w:rsid w:val="3BDE4EF1"/>
    <w:rsid w:val="40C56F79"/>
    <w:rsid w:val="46374183"/>
    <w:rsid w:val="51496B1C"/>
    <w:rsid w:val="51C455F7"/>
    <w:rsid w:val="53E64A95"/>
    <w:rsid w:val="549770D5"/>
    <w:rsid w:val="5A7341F3"/>
    <w:rsid w:val="62510F7A"/>
    <w:rsid w:val="63E003DA"/>
    <w:rsid w:val="6D104E55"/>
    <w:rsid w:val="6D292128"/>
    <w:rsid w:val="6EC25BF9"/>
    <w:rsid w:val="6F595902"/>
    <w:rsid w:val="6FF55511"/>
    <w:rsid w:val="72BC1561"/>
    <w:rsid w:val="738B05FB"/>
    <w:rsid w:val="76170647"/>
    <w:rsid w:val="76FD3618"/>
    <w:rsid w:val="7BFC4F78"/>
    <w:rsid w:val="7D4D72C3"/>
    <w:rsid w:val="7FFE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link w:val="25"/>
    <w:qFormat/>
    <w:uiPriority w:val="0"/>
    <w:rPr>
      <w:rFonts w:ascii="宋体" w:hAnsi="Courier New" w:cs="Courier New"/>
      <w:szCs w:val="21"/>
    </w:rPr>
  </w:style>
  <w:style w:type="paragraph" w:styleId="4">
    <w:name w:val="Balloon Text"/>
    <w:basedOn w:val="1"/>
    <w:link w:val="24"/>
    <w:qFormat/>
    <w:uiPriority w:val="99"/>
    <w:rPr>
      <w:sz w:val="18"/>
      <w:szCs w:val="18"/>
    </w:rPr>
  </w:style>
  <w:style w:type="paragraph" w:styleId="5">
    <w:name w:val="footer"/>
    <w:basedOn w:val="1"/>
    <w:link w:val="23"/>
    <w:qFormat/>
    <w:uiPriority w:val="99"/>
    <w:pPr>
      <w:tabs>
        <w:tab w:val="center" w:pos="4153"/>
        <w:tab w:val="right" w:pos="8306"/>
      </w:tabs>
      <w:snapToGrid w:val="0"/>
      <w:jc w:val="left"/>
    </w:pPr>
    <w:rPr>
      <w:sz w:val="18"/>
    </w:rPr>
  </w:style>
  <w:style w:type="paragraph" w:styleId="6">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99"/>
    <w:rPr>
      <w:color w:val="0000FF"/>
      <w:u w:val="single"/>
    </w:rPr>
  </w:style>
  <w:style w:type="character" w:styleId="12">
    <w:name w:val="annotation reference"/>
    <w:qFormat/>
    <w:uiPriority w:val="0"/>
    <w:rPr>
      <w:sz w:val="21"/>
      <w:szCs w:val="21"/>
    </w:rPr>
  </w:style>
  <w:style w:type="character" w:customStyle="1" w:styleId="14">
    <w:name w:val="sub_title s0"/>
    <w:basedOn w:val="8"/>
    <w:qFormat/>
    <w:uiPriority w:val="0"/>
  </w:style>
  <w:style w:type="character" w:customStyle="1" w:styleId="15">
    <w:name w:val="页码1"/>
    <w:basedOn w:val="8"/>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眉 Char"/>
    <w:link w:val="6"/>
    <w:qFormat/>
    <w:uiPriority w:val="99"/>
    <w:rPr>
      <w:kern w:val="2"/>
      <w:sz w:val="18"/>
      <w:szCs w:val="22"/>
    </w:rPr>
  </w:style>
  <w:style w:type="character" w:customStyle="1" w:styleId="23">
    <w:name w:val="页脚 Char"/>
    <w:link w:val="5"/>
    <w:qFormat/>
    <w:uiPriority w:val="99"/>
    <w:rPr>
      <w:kern w:val="2"/>
      <w:sz w:val="18"/>
      <w:szCs w:val="22"/>
    </w:rPr>
  </w:style>
  <w:style w:type="character" w:customStyle="1" w:styleId="24">
    <w:name w:val="批注框文本 Char"/>
    <w:link w:val="4"/>
    <w:qFormat/>
    <w:uiPriority w:val="99"/>
    <w:rPr>
      <w:kern w:val="2"/>
      <w:sz w:val="18"/>
      <w:szCs w:val="18"/>
    </w:rPr>
  </w:style>
  <w:style w:type="character" w:customStyle="1" w:styleId="25">
    <w:name w:val="纯文本 Char"/>
    <w:basedOn w:val="8"/>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file:///E:\&#23567;&#26679;\&#20154;&#25945;&#29289;&#29702;&#36873;&#20462;3-1\14DXXWLA79.TIF" TargetMode="External"/><Relationship Id="rId8" Type="http://schemas.openxmlformats.org/officeDocument/2006/relationships/image" Target="media/image2.png"/><Relationship Id="rId7" Type="http://schemas.openxmlformats.org/officeDocument/2006/relationships/image" Target="file:///E:\&#23567;&#26679;\&#20154;&#25945;&#29289;&#29702;&#36873;&#20462;3-1\14DXXWLA78.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file:///E:\&#23567;&#26679;\&#20154;&#25945;&#29289;&#29702;&#36873;&#20462;3-1\14DXXWLA80.TIF" TargetMode="Externa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340</Words>
  <Characters>1938</Characters>
  <Lines>16</Lines>
  <Paragraphs>4</Paragraphs>
  <TotalTime>0</TotalTime>
  <ScaleCrop>false</ScaleCrop>
  <LinksUpToDate>false</LinksUpToDate>
  <CharactersWithSpaces>2274</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2017-09-30T01:59:00Z</dcterms:created>
  <dc:description>学科网(www.zxxk.com)--教育资源门户，提供试卷、教案、课件、论文、素材及各类教学资源下载，还有大量而丰富的教学相关资讯！</dc:description>
  <cp:keywords>试卷、教案、课件、论文、素材</cp:keywords>
  <dcterms:modified xsi:type="dcterms:W3CDTF">2018-11-22T02:32:50Z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2052-10.1.0.7668</vt:lpwstr>
  </property>
</Properties>
</file>