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4D" w:rsidRPr="00FF6780" w:rsidRDefault="004C21E0">
      <w:pPr>
        <w:pStyle w:val="10"/>
        <w:spacing w:line="360" w:lineRule="auto"/>
        <w:ind w:left="360" w:firstLineChars="0" w:firstLine="0"/>
        <w:jc w:val="center"/>
        <w:rPr>
          <w:b/>
          <w:sz w:val="32"/>
          <w:szCs w:val="32"/>
        </w:rPr>
      </w:pPr>
      <w:r w:rsidRPr="00FF6780">
        <w:rPr>
          <w:rFonts w:hint="eastAsia"/>
          <w:b/>
          <w:sz w:val="32"/>
          <w:szCs w:val="32"/>
        </w:rPr>
        <w:t>《实验</w:t>
      </w:r>
      <w:r w:rsidRPr="00FF6780">
        <w:rPr>
          <w:rFonts w:hint="eastAsia"/>
          <w:b/>
          <w:sz w:val="32"/>
          <w:szCs w:val="32"/>
        </w:rPr>
        <w:t>:</w:t>
      </w:r>
      <w:r w:rsidRPr="00FF6780">
        <w:rPr>
          <w:rFonts w:hint="eastAsia"/>
          <w:b/>
          <w:sz w:val="32"/>
          <w:szCs w:val="32"/>
        </w:rPr>
        <w:t>观察洋葱外表皮的质壁分离与复原》</w:t>
      </w:r>
      <w:r w:rsidR="00FF6780" w:rsidRPr="00FF6780">
        <w:rPr>
          <w:rFonts w:hint="eastAsia"/>
          <w:b/>
          <w:sz w:val="32"/>
          <w:szCs w:val="32"/>
        </w:rPr>
        <w:t>听课反思</w:t>
      </w:r>
    </w:p>
    <w:p w:rsidR="00532CD1" w:rsidRDefault="00383065" w:rsidP="00532CD1">
      <w:pPr>
        <w:pStyle w:val="10"/>
        <w:spacing w:line="360" w:lineRule="auto"/>
        <w:ind w:left="360" w:firstLineChars="0" w:firstLine="0"/>
        <w:jc w:val="center"/>
        <w:rPr>
          <w:rFonts w:hint="eastAsia"/>
          <w:szCs w:val="36"/>
        </w:rPr>
      </w:pPr>
      <w:r>
        <w:rPr>
          <w:rFonts w:hint="eastAsia"/>
          <w:szCs w:val="36"/>
        </w:rPr>
        <w:t>授课人：张妍涛</w:t>
      </w:r>
    </w:p>
    <w:p w:rsidR="00383065" w:rsidRDefault="00383065" w:rsidP="00532CD1">
      <w:pPr>
        <w:pStyle w:val="10"/>
        <w:spacing w:line="360" w:lineRule="auto"/>
        <w:ind w:left="360" w:firstLineChars="0" w:firstLine="0"/>
        <w:jc w:val="center"/>
        <w:rPr>
          <w:szCs w:val="36"/>
        </w:rPr>
      </w:pPr>
      <w:r>
        <w:rPr>
          <w:rFonts w:hint="eastAsia"/>
          <w:szCs w:val="36"/>
        </w:rPr>
        <w:t>授课时间：</w:t>
      </w:r>
      <w:r>
        <w:rPr>
          <w:rFonts w:hint="eastAsia"/>
          <w:szCs w:val="36"/>
        </w:rPr>
        <w:t>2018</w:t>
      </w:r>
      <w:r>
        <w:rPr>
          <w:rFonts w:hint="eastAsia"/>
          <w:szCs w:val="36"/>
        </w:rPr>
        <w:t>年</w:t>
      </w:r>
      <w:r>
        <w:rPr>
          <w:rFonts w:hint="eastAsia"/>
          <w:szCs w:val="36"/>
        </w:rPr>
        <w:t>10</w:t>
      </w:r>
      <w:r>
        <w:rPr>
          <w:rFonts w:hint="eastAsia"/>
          <w:szCs w:val="36"/>
        </w:rPr>
        <w:t>月</w:t>
      </w:r>
      <w:r>
        <w:rPr>
          <w:rFonts w:hint="eastAsia"/>
          <w:szCs w:val="36"/>
        </w:rPr>
        <w:t>24</w:t>
      </w:r>
      <w:r>
        <w:rPr>
          <w:rFonts w:hint="eastAsia"/>
          <w:szCs w:val="36"/>
        </w:rPr>
        <w:t>日</w:t>
      </w:r>
    </w:p>
    <w:p w:rsidR="00BB644D" w:rsidRDefault="004C21E0">
      <w:pPr>
        <w:spacing w:line="440" w:lineRule="exact"/>
        <w:ind w:firstLineChars="200" w:firstLine="420"/>
        <w:rPr>
          <w:rFonts w:ascii="宋体" w:hAnsi="宋体" w:cs="宋体"/>
          <w:kern w:val="0"/>
          <w:szCs w:val="21"/>
        </w:rPr>
      </w:pPr>
      <w:r>
        <w:rPr>
          <w:rFonts w:ascii="宋体" w:hAnsi="宋体" w:cs="宋体"/>
          <w:kern w:val="0"/>
          <w:szCs w:val="21"/>
        </w:rPr>
        <w:t>本实验为</w:t>
      </w:r>
      <w:r>
        <w:rPr>
          <w:rFonts w:ascii="宋体" w:hAnsi="宋体" w:cs="宋体" w:hint="eastAsia"/>
          <w:kern w:val="0"/>
          <w:szCs w:val="21"/>
        </w:rPr>
        <w:t>人教</w:t>
      </w:r>
      <w:r>
        <w:rPr>
          <w:rFonts w:ascii="宋体" w:hAnsi="宋体" w:cs="宋体"/>
          <w:kern w:val="0"/>
          <w:szCs w:val="21"/>
        </w:rPr>
        <w:t>版</w:t>
      </w:r>
      <w:r>
        <w:rPr>
          <w:rFonts w:ascii="宋体" w:hAnsi="宋体" w:cs="宋体" w:hint="eastAsia"/>
          <w:kern w:val="0"/>
          <w:szCs w:val="21"/>
        </w:rPr>
        <w:t>高中生物必修1</w:t>
      </w:r>
      <w:r>
        <w:rPr>
          <w:rFonts w:ascii="宋体" w:hAnsi="宋体" w:cs="宋体"/>
          <w:kern w:val="0"/>
          <w:szCs w:val="21"/>
        </w:rPr>
        <w:t>第</w:t>
      </w:r>
      <w:r>
        <w:rPr>
          <w:rFonts w:ascii="宋体" w:hAnsi="宋体" w:cs="宋体" w:hint="eastAsia"/>
          <w:kern w:val="0"/>
          <w:szCs w:val="21"/>
        </w:rPr>
        <w:t>四</w:t>
      </w:r>
      <w:r>
        <w:rPr>
          <w:rFonts w:ascii="宋体" w:hAnsi="宋体" w:cs="宋体"/>
          <w:kern w:val="0"/>
          <w:szCs w:val="21"/>
        </w:rPr>
        <w:t>章</w:t>
      </w:r>
      <w:r>
        <w:rPr>
          <w:rFonts w:ascii="宋体" w:hAnsi="宋体" w:cs="宋体" w:hint="eastAsia"/>
          <w:kern w:val="0"/>
          <w:szCs w:val="21"/>
        </w:rPr>
        <w:t>《细胞的物质输入和输出》</w:t>
      </w:r>
      <w:r>
        <w:rPr>
          <w:rFonts w:ascii="宋体" w:hAnsi="宋体" w:cs="宋体"/>
          <w:kern w:val="0"/>
          <w:szCs w:val="21"/>
        </w:rPr>
        <w:t>第</w:t>
      </w:r>
      <w:r>
        <w:rPr>
          <w:rFonts w:ascii="宋体" w:hAnsi="宋体" w:cs="宋体" w:hint="eastAsia"/>
          <w:kern w:val="0"/>
          <w:szCs w:val="21"/>
        </w:rPr>
        <w:t>1</w:t>
      </w:r>
      <w:r>
        <w:rPr>
          <w:rFonts w:ascii="宋体" w:hAnsi="宋体" w:cs="宋体"/>
          <w:kern w:val="0"/>
          <w:szCs w:val="21"/>
        </w:rPr>
        <w:t>节</w:t>
      </w:r>
      <w:r>
        <w:rPr>
          <w:rFonts w:ascii="宋体" w:hAnsi="宋体" w:cs="宋体" w:hint="eastAsia"/>
          <w:kern w:val="0"/>
          <w:szCs w:val="21"/>
        </w:rPr>
        <w:t>《物质跨膜运输的实例》</w:t>
      </w:r>
      <w:r>
        <w:rPr>
          <w:rFonts w:ascii="宋体" w:hAnsi="宋体" w:cs="宋体"/>
          <w:kern w:val="0"/>
          <w:szCs w:val="21"/>
        </w:rPr>
        <w:t>的内容。本实验是在学习了细胞膜的结构和功能的基础上，利用植物细胞质壁分离及质壁分离复原实验强化渗透作用原理，同时也是对物质出入细胞方式这一部分内容的铺垫。目的在于帮助学生理解生物膜选择透过性这一重要的特点</w:t>
      </w:r>
      <w:r>
        <w:rPr>
          <w:rFonts w:ascii="宋体" w:hAnsi="宋体" w:cs="宋体" w:hint="eastAsia"/>
          <w:kern w:val="0"/>
          <w:szCs w:val="21"/>
        </w:rPr>
        <w:t>。</w:t>
      </w:r>
      <w:r>
        <w:rPr>
          <w:rFonts w:ascii="宋体" w:hAnsi="宋体" w:cs="宋体"/>
          <w:kern w:val="0"/>
          <w:szCs w:val="21"/>
        </w:rPr>
        <w:t>学生通过本实验了解水分子透过细胞膜的渗透原理</w:t>
      </w:r>
      <w:r>
        <w:rPr>
          <w:rFonts w:ascii="宋体" w:hAnsi="宋体" w:cs="宋体" w:hint="eastAsia"/>
          <w:kern w:val="0"/>
          <w:szCs w:val="21"/>
        </w:rPr>
        <w:t>，</w:t>
      </w:r>
      <w:r>
        <w:rPr>
          <w:rFonts w:ascii="宋体" w:hAnsi="宋体" w:cs="宋体"/>
          <w:kern w:val="0"/>
          <w:szCs w:val="21"/>
        </w:rPr>
        <w:t>并通过显微镜观察蔗糖溶液造成植物细胞质壁分离以及清水复原现象</w:t>
      </w:r>
      <w:r>
        <w:rPr>
          <w:rFonts w:ascii="宋体" w:hAnsi="宋体" w:cs="宋体" w:hint="eastAsia"/>
          <w:kern w:val="0"/>
          <w:szCs w:val="21"/>
        </w:rPr>
        <w:t>，</w:t>
      </w:r>
      <w:r>
        <w:rPr>
          <w:rFonts w:ascii="宋体" w:hAnsi="宋体" w:cs="宋体"/>
          <w:kern w:val="0"/>
          <w:szCs w:val="21"/>
        </w:rPr>
        <w:t>在实践中发现和总结细胞失水和吸水的原因</w:t>
      </w:r>
      <w:r>
        <w:rPr>
          <w:rFonts w:ascii="宋体" w:hAnsi="宋体" w:cs="宋体" w:hint="eastAsia"/>
          <w:kern w:val="0"/>
          <w:szCs w:val="21"/>
        </w:rPr>
        <w:t>，尝试解释生活与生产中的有关现象；掌握实验的一般方法与步骤，体会合作学习的乐趣。</w:t>
      </w:r>
    </w:p>
    <w:p w:rsidR="00BB644D" w:rsidRDefault="004C21E0">
      <w:pPr>
        <w:spacing w:line="440" w:lineRule="exact"/>
        <w:ind w:firstLineChars="200" w:firstLine="420"/>
        <w:rPr>
          <w:rFonts w:ascii="宋体" w:hAnsi="宋体" w:cs="宋体"/>
          <w:kern w:val="0"/>
          <w:szCs w:val="21"/>
        </w:rPr>
      </w:pPr>
      <w:r>
        <w:rPr>
          <w:rFonts w:ascii="宋体" w:hAnsi="宋体" w:cs="宋体" w:hint="eastAsia"/>
          <w:kern w:val="0"/>
          <w:szCs w:val="21"/>
        </w:rPr>
        <w:t>结合《学科教学指导意见》：在进行</w:t>
      </w:r>
      <w:r>
        <w:rPr>
          <w:rFonts w:ascii="宋体" w:hAnsi="宋体" w:cs="宋体"/>
          <w:kern w:val="0"/>
          <w:szCs w:val="21"/>
        </w:rPr>
        <w:t>“</w:t>
      </w:r>
      <w:r>
        <w:rPr>
          <w:rFonts w:ascii="宋体" w:hAnsi="宋体" w:cs="宋体" w:hint="eastAsia"/>
          <w:kern w:val="0"/>
          <w:szCs w:val="21"/>
        </w:rPr>
        <w:t>活动：观察洋葱表皮细胞质壁分离及质壁分离复原</w:t>
      </w:r>
      <w:r>
        <w:rPr>
          <w:rFonts w:ascii="宋体" w:hAnsi="宋体" w:cs="宋体"/>
          <w:kern w:val="0"/>
          <w:szCs w:val="21"/>
        </w:rPr>
        <w:t>”</w:t>
      </w:r>
      <w:r>
        <w:rPr>
          <w:rFonts w:ascii="宋体" w:hAnsi="宋体" w:cs="宋体" w:hint="eastAsia"/>
          <w:kern w:val="0"/>
          <w:szCs w:val="21"/>
        </w:rPr>
        <w:t>时，尝试排除观察中各种无关因素的干扰，善于发现问题并积极参与讨论，探求新知。尝试从不同角度思考、分析和解释观察的现象，树立实事求是的科学态度；解释植物细胞质壁分离及质壁分离复原的现象。</w:t>
      </w:r>
    </w:p>
    <w:p w:rsidR="00BB644D" w:rsidRDefault="004C21E0">
      <w:pPr>
        <w:spacing w:line="440" w:lineRule="exact"/>
        <w:ind w:firstLineChars="171" w:firstLine="359"/>
        <w:rPr>
          <w:rFonts w:ascii="宋体" w:hAnsi="宋体" w:cs="宋体"/>
          <w:kern w:val="0"/>
          <w:szCs w:val="21"/>
        </w:rPr>
      </w:pPr>
      <w:r>
        <w:rPr>
          <w:rFonts w:ascii="宋体" w:hAnsi="宋体" w:cs="宋体"/>
          <w:kern w:val="0"/>
          <w:szCs w:val="21"/>
        </w:rPr>
        <w:t>学生除拥有初中自然科学相关水分吸收内容基础知识外，在学习了细胞膜功能和渗透原理后，对植物细胞在什么情况下吸水和失水等内容已经有所了解，并在日常生活经验中也有类似植物细胞吸水失水的实例，例如萝卜咸菜腌制等。但并没有系统学习植物细胞吸水和失水的基本原理及条件，缺乏感性认识。</w:t>
      </w:r>
    </w:p>
    <w:p w:rsidR="00BB644D" w:rsidRDefault="004C21E0">
      <w:pPr>
        <w:spacing w:line="440" w:lineRule="exact"/>
        <w:ind w:firstLineChars="171" w:firstLine="359"/>
        <w:jc w:val="left"/>
        <w:rPr>
          <w:rFonts w:ascii="宋体" w:hAnsi="宋体" w:cs="宋体"/>
          <w:kern w:val="0"/>
          <w:szCs w:val="21"/>
        </w:rPr>
      </w:pPr>
      <w:r>
        <w:rPr>
          <w:rFonts w:ascii="宋体" w:hAnsi="宋体" w:cs="宋体"/>
          <w:kern w:val="0"/>
          <w:szCs w:val="21"/>
        </w:rPr>
        <w:t>与平时理论课相比，对于首次接触微观世界的学生</w:t>
      </w:r>
      <w:r>
        <w:rPr>
          <w:rFonts w:ascii="宋体" w:hAnsi="宋体" w:cs="宋体" w:hint="eastAsia"/>
          <w:kern w:val="0"/>
          <w:szCs w:val="21"/>
        </w:rPr>
        <w:t>，</w:t>
      </w:r>
      <w:r>
        <w:rPr>
          <w:rFonts w:ascii="宋体" w:hAnsi="宋体" w:cs="宋体"/>
          <w:kern w:val="0"/>
          <w:szCs w:val="21"/>
        </w:rPr>
        <w:t>实验课有更高的吸引力</w:t>
      </w:r>
      <w:r>
        <w:rPr>
          <w:rFonts w:ascii="宋体" w:hAnsi="宋体" w:cs="宋体" w:hint="eastAsia"/>
          <w:kern w:val="0"/>
          <w:szCs w:val="21"/>
        </w:rPr>
        <w:t>，学习的积极性也更高。在实验设计及方法上，需要教师对实验的思路给予清晰地讲解，并引导学生对实验数据进行合理的处理和分析，得出正确的实验结论。</w:t>
      </w:r>
    </w:p>
    <w:p w:rsidR="00BB644D" w:rsidRDefault="00BB644D">
      <w:pPr>
        <w:spacing w:line="440" w:lineRule="exact"/>
        <w:ind w:firstLineChars="171" w:firstLine="359"/>
        <w:jc w:val="left"/>
        <w:rPr>
          <w:rFonts w:ascii="宋体" w:hAnsi="宋体" w:cs="宋体"/>
          <w:kern w:val="0"/>
          <w:szCs w:val="21"/>
        </w:rPr>
      </w:pPr>
    </w:p>
    <w:p w:rsidR="00532CD1" w:rsidRDefault="00532CD1">
      <w:pPr>
        <w:spacing w:line="360" w:lineRule="auto"/>
        <w:rPr>
          <w:bCs/>
          <w:szCs w:val="21"/>
        </w:rPr>
      </w:pPr>
    </w:p>
    <w:sectPr w:rsidR="00532CD1" w:rsidSect="00BB64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C85" w:rsidRDefault="001E3C85" w:rsidP="00BB644D">
      <w:r>
        <w:separator/>
      </w:r>
    </w:p>
  </w:endnote>
  <w:endnote w:type="continuationSeparator" w:id="0">
    <w:p w:rsidR="001E3C85" w:rsidRDefault="001E3C85" w:rsidP="00BB6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175509"/>
    </w:sdtPr>
    <w:sdtContent>
      <w:sdt>
        <w:sdtPr>
          <w:id w:val="-1669238322"/>
        </w:sdtPr>
        <w:sdtContent>
          <w:p w:rsidR="00BB644D" w:rsidRDefault="004C21E0">
            <w:pPr>
              <w:pStyle w:val="a3"/>
              <w:jc w:val="center"/>
            </w:pPr>
            <w:r>
              <w:rPr>
                <w:lang w:val="zh-CN"/>
              </w:rPr>
              <w:t xml:space="preserve"> </w:t>
            </w:r>
            <w:r w:rsidR="00544E74">
              <w:rPr>
                <w:b/>
                <w:bCs/>
                <w:sz w:val="24"/>
                <w:szCs w:val="24"/>
              </w:rPr>
              <w:fldChar w:fldCharType="begin"/>
            </w:r>
            <w:r>
              <w:rPr>
                <w:b/>
                <w:bCs/>
              </w:rPr>
              <w:instrText>PAGE</w:instrText>
            </w:r>
            <w:r w:rsidR="00544E74">
              <w:rPr>
                <w:b/>
                <w:bCs/>
                <w:sz w:val="24"/>
                <w:szCs w:val="24"/>
              </w:rPr>
              <w:fldChar w:fldCharType="separate"/>
            </w:r>
            <w:r w:rsidR="00383065">
              <w:rPr>
                <w:b/>
                <w:bCs/>
                <w:noProof/>
              </w:rPr>
              <w:t>1</w:t>
            </w:r>
            <w:r w:rsidR="00544E74">
              <w:rPr>
                <w:b/>
                <w:bCs/>
                <w:sz w:val="24"/>
                <w:szCs w:val="24"/>
              </w:rPr>
              <w:fldChar w:fldCharType="end"/>
            </w:r>
            <w:r>
              <w:rPr>
                <w:lang w:val="zh-CN"/>
              </w:rPr>
              <w:t xml:space="preserve"> / </w:t>
            </w:r>
            <w:r w:rsidR="00544E74">
              <w:rPr>
                <w:b/>
                <w:bCs/>
                <w:sz w:val="24"/>
                <w:szCs w:val="24"/>
              </w:rPr>
              <w:fldChar w:fldCharType="begin"/>
            </w:r>
            <w:r>
              <w:rPr>
                <w:b/>
                <w:bCs/>
              </w:rPr>
              <w:instrText>NUMPAGES</w:instrText>
            </w:r>
            <w:r w:rsidR="00544E74">
              <w:rPr>
                <w:b/>
                <w:bCs/>
                <w:sz w:val="24"/>
                <w:szCs w:val="24"/>
              </w:rPr>
              <w:fldChar w:fldCharType="separate"/>
            </w:r>
            <w:r w:rsidR="00383065">
              <w:rPr>
                <w:b/>
                <w:bCs/>
                <w:noProof/>
              </w:rPr>
              <w:t>1</w:t>
            </w:r>
            <w:r w:rsidR="00544E74">
              <w:rPr>
                <w:b/>
                <w:bCs/>
                <w:sz w:val="24"/>
                <w:szCs w:val="24"/>
              </w:rPr>
              <w:fldChar w:fldCharType="end"/>
            </w:r>
          </w:p>
        </w:sdtContent>
      </w:sdt>
    </w:sdtContent>
  </w:sdt>
  <w:p w:rsidR="00BB644D" w:rsidRDefault="00BB64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C85" w:rsidRDefault="001E3C85" w:rsidP="00BB644D">
      <w:r>
        <w:separator/>
      </w:r>
    </w:p>
  </w:footnote>
  <w:footnote w:type="continuationSeparator" w:id="0">
    <w:p w:rsidR="001E3C85" w:rsidRDefault="001E3C85" w:rsidP="00BB6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7632"/>
    <w:multiLevelType w:val="multilevel"/>
    <w:tmpl w:val="0EC67632"/>
    <w:lvl w:ilvl="0">
      <w:start w:val="1"/>
      <w:numFmt w:val="japaneseCounting"/>
      <w:lvlText w:val="%1、"/>
      <w:lvlJc w:val="left"/>
      <w:pPr>
        <w:tabs>
          <w:tab w:val="left" w:pos="360"/>
        </w:tabs>
        <w:ind w:left="360" w:hanging="360"/>
      </w:pPr>
      <w:rPr>
        <w:rFonts w:hint="default"/>
        <w:lang w:val="en-US"/>
      </w:rPr>
    </w:lvl>
    <w:lvl w:ilvl="1">
      <w:start w:val="1"/>
      <w:numFmt w:val="decimal"/>
      <w:lvlText w:val="（%2）"/>
      <w:lvlJc w:val="left"/>
      <w:pPr>
        <w:ind w:left="1146" w:hanging="720"/>
      </w:pPr>
      <w:rPr>
        <w:rFonts w:hint="default"/>
        <w:lang w:val="en-US"/>
      </w:rPr>
    </w:lvl>
    <w:lvl w:ilvl="2">
      <w:start w:val="1"/>
      <w:numFmt w:val="decimal"/>
      <w:lvlText w:val="%3."/>
      <w:lvlJc w:val="left"/>
      <w:pPr>
        <w:ind w:left="120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592B0D"/>
    <w:multiLevelType w:val="multilevel"/>
    <w:tmpl w:val="33592B0D"/>
    <w:lvl w:ilvl="0">
      <w:start w:val="1"/>
      <w:numFmt w:val="decimal"/>
      <w:lvlText w:val="%1、"/>
      <w:lvlJc w:val="left"/>
      <w:pPr>
        <w:ind w:left="780" w:hanging="360"/>
      </w:pPr>
      <w:rPr>
        <w:rFonts w:hint="default"/>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582578F"/>
    <w:multiLevelType w:val="multilevel"/>
    <w:tmpl w:val="458257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53053D"/>
    <w:multiLevelType w:val="singleLevel"/>
    <w:tmpl w:val="5753053D"/>
    <w:lvl w:ilvl="0">
      <w:start w:val="11"/>
      <w:numFmt w:val="chineseCounting"/>
      <w:suff w:val="nothing"/>
      <w:lvlText w:val="%1、"/>
      <w:lvlJc w:val="left"/>
    </w:lvl>
  </w:abstractNum>
  <w:abstractNum w:abstractNumId="4">
    <w:nsid w:val="57538EEC"/>
    <w:multiLevelType w:val="singleLevel"/>
    <w:tmpl w:val="57538EEC"/>
    <w:lvl w:ilvl="0">
      <w:start w:val="1"/>
      <w:numFmt w:val="chineseCounting"/>
      <w:suff w:val="nothing"/>
      <w:lvlText w:val="%1、"/>
      <w:lvlJc w:val="left"/>
    </w:lvl>
  </w:abstractNum>
  <w:abstractNum w:abstractNumId="5">
    <w:nsid w:val="57CF6DE8"/>
    <w:multiLevelType w:val="multilevel"/>
    <w:tmpl w:val="57CF6DE8"/>
    <w:lvl w:ilvl="0">
      <w:start w:val="1"/>
      <w:numFmt w:val="decimal"/>
      <w:lvlText w:val="%1、"/>
      <w:lvlJc w:val="left"/>
      <w:pPr>
        <w:ind w:left="720" w:hanging="360"/>
      </w:pPr>
      <w:rPr>
        <w:rFonts w:hint="default"/>
      </w:r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60154CD9"/>
    <w:multiLevelType w:val="multilevel"/>
    <w:tmpl w:val="60154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61554E6"/>
    <w:multiLevelType w:val="multilevel"/>
    <w:tmpl w:val="761554E6"/>
    <w:lvl w:ilvl="0">
      <w:start w:val="1"/>
      <w:numFmt w:val="decimal"/>
      <w:lvlText w:val="%1、"/>
      <w:lvlJc w:val="left"/>
      <w:pPr>
        <w:ind w:left="720" w:hanging="360"/>
      </w:pPr>
      <w:rPr>
        <w:rFonts w:hint="default"/>
      </w:r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790B701D"/>
    <w:multiLevelType w:val="multilevel"/>
    <w:tmpl w:val="790B701D"/>
    <w:lvl w:ilvl="0">
      <w:start w:val="1"/>
      <w:numFmt w:val="decimal"/>
      <w:lvlText w:val="%1、"/>
      <w:lvlJc w:val="left"/>
      <w:pPr>
        <w:tabs>
          <w:tab w:val="left" w:pos="780"/>
        </w:tabs>
        <w:ind w:left="780" w:hanging="360"/>
      </w:pPr>
      <w:rPr>
        <w:rFonts w:hint="default"/>
      </w:rPr>
    </w:lvl>
    <w:lvl w:ilvl="1">
      <w:start w:val="1"/>
      <w:numFmt w:val="decimal"/>
      <w:lvlText w:val="（%2）"/>
      <w:lvlJc w:val="left"/>
      <w:pPr>
        <w:ind w:left="1560" w:hanging="720"/>
      </w:pPr>
      <w:rPr>
        <w:rFonts w:hint="default"/>
      </w:rPr>
    </w:lvl>
    <w:lvl w:ilvl="2">
      <w:start w:val="1"/>
      <w:numFmt w:val="japaneseCounting"/>
      <w:lvlText w:val="%3、"/>
      <w:lvlJc w:val="left"/>
      <w:pPr>
        <w:ind w:left="1680" w:hanging="420"/>
      </w:pPr>
      <w:rPr>
        <w:rFonts w:hint="default"/>
      </w:rPr>
    </w:lvl>
    <w:lvl w:ilvl="3">
      <w:start w:val="2"/>
      <w:numFmt w:val="decimalEnclosedCircle"/>
      <w:lvlText w:val="%4"/>
      <w:lvlJc w:val="left"/>
      <w:pPr>
        <w:ind w:left="2040" w:hanging="3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7A2D756C"/>
    <w:multiLevelType w:val="multilevel"/>
    <w:tmpl w:val="7A2D756C"/>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8"/>
  </w:num>
  <w:num w:numId="4">
    <w:abstractNumId w:val="5"/>
  </w:num>
  <w:num w:numId="5">
    <w:abstractNumId w:val="9"/>
  </w:num>
  <w:num w:numId="6">
    <w:abstractNumId w:val="2"/>
  </w:num>
  <w:num w:numId="7">
    <w:abstractNumId w:val="6"/>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CC3"/>
    <w:rsid w:val="00041DF3"/>
    <w:rsid w:val="000D124A"/>
    <w:rsid w:val="001E3C85"/>
    <w:rsid w:val="002538F7"/>
    <w:rsid w:val="002B7571"/>
    <w:rsid w:val="00347B8B"/>
    <w:rsid w:val="00360FC8"/>
    <w:rsid w:val="00383065"/>
    <w:rsid w:val="0039435B"/>
    <w:rsid w:val="003A6703"/>
    <w:rsid w:val="003D776B"/>
    <w:rsid w:val="003E40BC"/>
    <w:rsid w:val="003E413F"/>
    <w:rsid w:val="004075EE"/>
    <w:rsid w:val="00426109"/>
    <w:rsid w:val="00475837"/>
    <w:rsid w:val="00480411"/>
    <w:rsid w:val="00482275"/>
    <w:rsid w:val="00483C52"/>
    <w:rsid w:val="00497EA6"/>
    <w:rsid w:val="004C21E0"/>
    <w:rsid w:val="00532CD1"/>
    <w:rsid w:val="00544E74"/>
    <w:rsid w:val="00560FD0"/>
    <w:rsid w:val="005E2756"/>
    <w:rsid w:val="006764AA"/>
    <w:rsid w:val="006D168B"/>
    <w:rsid w:val="006E3CC3"/>
    <w:rsid w:val="00740BED"/>
    <w:rsid w:val="0079368B"/>
    <w:rsid w:val="007F3BB5"/>
    <w:rsid w:val="0094452E"/>
    <w:rsid w:val="009F3431"/>
    <w:rsid w:val="00A1301A"/>
    <w:rsid w:val="00A40F34"/>
    <w:rsid w:val="00A92D47"/>
    <w:rsid w:val="00AB7208"/>
    <w:rsid w:val="00AD25CE"/>
    <w:rsid w:val="00AE3249"/>
    <w:rsid w:val="00AE65FD"/>
    <w:rsid w:val="00B31EE1"/>
    <w:rsid w:val="00BA1751"/>
    <w:rsid w:val="00BB644D"/>
    <w:rsid w:val="00BE48B4"/>
    <w:rsid w:val="00C6533C"/>
    <w:rsid w:val="00C82416"/>
    <w:rsid w:val="00D107CD"/>
    <w:rsid w:val="00D169CF"/>
    <w:rsid w:val="00D659D6"/>
    <w:rsid w:val="00D86FD4"/>
    <w:rsid w:val="00DB39BD"/>
    <w:rsid w:val="00DC7F69"/>
    <w:rsid w:val="00E049B8"/>
    <w:rsid w:val="00E06093"/>
    <w:rsid w:val="00E252AE"/>
    <w:rsid w:val="00F1395A"/>
    <w:rsid w:val="00FD3DD3"/>
    <w:rsid w:val="00FE7435"/>
    <w:rsid w:val="00FF6780"/>
    <w:rsid w:val="052F2AC2"/>
    <w:rsid w:val="2B287F8B"/>
    <w:rsid w:val="2F5A4546"/>
    <w:rsid w:val="3D2406F0"/>
    <w:rsid w:val="41B81297"/>
    <w:rsid w:val="6219398D"/>
    <w:rsid w:val="77BB7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4D"/>
    <w:pPr>
      <w:widowControl w:val="0"/>
      <w:jc w:val="both"/>
    </w:pPr>
    <w:rPr>
      <w:rFonts w:ascii="Times New Roman" w:eastAsia="宋体" w:hAnsi="Times New Roman" w:cs="Times New Roman"/>
      <w:kern w:val="2"/>
      <w:sz w:val="21"/>
      <w:szCs w:val="24"/>
    </w:rPr>
  </w:style>
  <w:style w:type="paragraph" w:styleId="1">
    <w:name w:val="heading 1"/>
    <w:next w:val="a"/>
    <w:link w:val="1Char"/>
    <w:uiPriority w:val="9"/>
    <w:qFormat/>
    <w:rsid w:val="00BB644D"/>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sz w:val="36"/>
      <w:szCs w:val="36"/>
      <w:lang w:eastAsia="ja-JP"/>
    </w:rPr>
  </w:style>
  <w:style w:type="paragraph" w:styleId="2">
    <w:name w:val="heading 2"/>
    <w:next w:val="a"/>
    <w:link w:val="2Char"/>
    <w:uiPriority w:val="9"/>
    <w:unhideWhenUsed/>
    <w:qFormat/>
    <w:rsid w:val="00BB644D"/>
    <w:pPr>
      <w:keepNext/>
      <w:keepLines/>
      <w:spacing w:before="120" w:after="120"/>
      <w:outlineLvl w:val="1"/>
    </w:pPr>
    <w:rPr>
      <w:rFonts w:eastAsia="Microsoft YaHei UI"/>
      <w:b/>
      <w:bCs/>
      <w:color w:val="1F497D" w:themeColor="text2"/>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644D"/>
    <w:pPr>
      <w:tabs>
        <w:tab w:val="center" w:pos="4153"/>
        <w:tab w:val="right" w:pos="8306"/>
      </w:tabs>
      <w:snapToGrid w:val="0"/>
      <w:jc w:val="left"/>
    </w:pPr>
    <w:rPr>
      <w:sz w:val="18"/>
      <w:szCs w:val="18"/>
    </w:rPr>
  </w:style>
  <w:style w:type="paragraph" w:styleId="a4">
    <w:name w:val="header"/>
    <w:basedOn w:val="a"/>
    <w:link w:val="Char0"/>
    <w:uiPriority w:val="99"/>
    <w:unhideWhenUsed/>
    <w:rsid w:val="00BB644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BB6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BB644D"/>
    <w:rPr>
      <w:rFonts w:eastAsia="Microsoft YaHei UI"/>
      <w:b/>
      <w:bCs/>
      <w:color w:val="1F497D" w:themeColor="text2"/>
      <w:kern w:val="0"/>
      <w:sz w:val="26"/>
      <w:szCs w:val="26"/>
      <w:lang w:eastAsia="ja-JP"/>
    </w:rPr>
  </w:style>
  <w:style w:type="character" w:customStyle="1" w:styleId="1Char">
    <w:name w:val="标题 1 Char"/>
    <w:basedOn w:val="a0"/>
    <w:link w:val="1"/>
    <w:uiPriority w:val="9"/>
    <w:qFormat/>
    <w:rsid w:val="00BB644D"/>
    <w:rPr>
      <w:rFonts w:asciiTheme="majorHAnsi" w:eastAsia="Microsoft YaHei UI" w:hAnsiTheme="majorHAnsi" w:cstheme="majorBidi"/>
      <w:color w:val="4F81BD" w:themeColor="accent1"/>
      <w:kern w:val="0"/>
      <w:sz w:val="36"/>
      <w:szCs w:val="36"/>
      <w:lang w:eastAsia="ja-JP"/>
    </w:rPr>
  </w:style>
  <w:style w:type="paragraph" w:customStyle="1" w:styleId="10">
    <w:name w:val="列出段落1"/>
    <w:basedOn w:val="a"/>
    <w:uiPriority w:val="34"/>
    <w:qFormat/>
    <w:rsid w:val="00BB644D"/>
    <w:pPr>
      <w:ind w:firstLineChars="200" w:firstLine="420"/>
    </w:pPr>
  </w:style>
  <w:style w:type="character" w:customStyle="1" w:styleId="Char0">
    <w:name w:val="页眉 Char"/>
    <w:basedOn w:val="a0"/>
    <w:link w:val="a4"/>
    <w:uiPriority w:val="99"/>
    <w:qFormat/>
    <w:rsid w:val="00BB644D"/>
    <w:rPr>
      <w:rFonts w:ascii="Times New Roman" w:eastAsia="宋体" w:hAnsi="Times New Roman" w:cs="Times New Roman"/>
      <w:sz w:val="18"/>
      <w:szCs w:val="18"/>
    </w:rPr>
  </w:style>
  <w:style w:type="character" w:customStyle="1" w:styleId="Char">
    <w:name w:val="页脚 Char"/>
    <w:basedOn w:val="a0"/>
    <w:link w:val="a3"/>
    <w:uiPriority w:val="99"/>
    <w:qFormat/>
    <w:rsid w:val="00BB644D"/>
    <w:rPr>
      <w:rFonts w:ascii="Times New Roman" w:eastAsia="宋体" w:hAnsi="Times New Roman" w:cs="Times New Roman"/>
      <w:sz w:val="18"/>
      <w:szCs w:val="18"/>
    </w:rPr>
  </w:style>
  <w:style w:type="paragraph" w:styleId="a6">
    <w:name w:val="Balloon Text"/>
    <w:basedOn w:val="a"/>
    <w:link w:val="Char1"/>
    <w:uiPriority w:val="99"/>
    <w:semiHidden/>
    <w:unhideWhenUsed/>
    <w:rsid w:val="004C21E0"/>
    <w:rPr>
      <w:sz w:val="18"/>
      <w:szCs w:val="18"/>
    </w:rPr>
  </w:style>
  <w:style w:type="character" w:customStyle="1" w:styleId="Char1">
    <w:name w:val="批注框文本 Char"/>
    <w:basedOn w:val="a0"/>
    <w:link w:val="a6"/>
    <w:uiPriority w:val="99"/>
    <w:semiHidden/>
    <w:rsid w:val="004C21E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ping</cp:lastModifiedBy>
  <cp:revision>14</cp:revision>
  <dcterms:created xsi:type="dcterms:W3CDTF">2016-06-04T11:22:00Z</dcterms:created>
  <dcterms:modified xsi:type="dcterms:W3CDTF">2018-11-06T02:51:00Z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