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91" w:rsidRPr="00BD5BE2" w:rsidRDefault="00736591" w:rsidP="00736591">
      <w:pPr>
        <w:pStyle w:val="a5"/>
        <w:spacing w:before="0" w:beforeAutospacing="0" w:after="0" w:afterAutospacing="0"/>
        <w:jc w:val="center"/>
        <w:rPr>
          <w:rFonts w:ascii="Simsun" w:hAnsi="Simsun" w:hint="eastAsia"/>
          <w:b/>
          <w:color w:val="333333"/>
          <w:sz w:val="30"/>
          <w:szCs w:val="30"/>
        </w:rPr>
      </w:pPr>
      <w:r w:rsidRPr="00BD5BE2">
        <w:rPr>
          <w:rFonts w:ascii="Simsun" w:hAnsi="Simsun" w:hint="eastAsia"/>
          <w:b/>
          <w:color w:val="333333"/>
          <w:sz w:val="30"/>
          <w:szCs w:val="30"/>
        </w:rPr>
        <w:t>《</w:t>
      </w:r>
      <w:r w:rsidRPr="00BD5BE2">
        <w:rPr>
          <w:rFonts w:cs="Times New Roman" w:hint="eastAsia"/>
          <w:b/>
          <w:bCs/>
          <w:sz w:val="30"/>
          <w:szCs w:val="30"/>
        </w:rPr>
        <w:t>铝、铁及其化合物的性质</w:t>
      </w:r>
      <w:r w:rsidRPr="00BD5BE2">
        <w:rPr>
          <w:rFonts w:ascii="Simsun" w:hAnsi="Simsun" w:hint="eastAsia"/>
          <w:b/>
          <w:color w:val="333333"/>
          <w:sz w:val="30"/>
          <w:szCs w:val="30"/>
        </w:rPr>
        <w:t>》</w:t>
      </w:r>
      <w:r w:rsidR="00BD5BE2" w:rsidRPr="00BD5BE2">
        <w:rPr>
          <w:rFonts w:ascii="Simsun" w:hAnsi="Simsun" w:hint="eastAsia"/>
          <w:b/>
          <w:color w:val="333333"/>
          <w:sz w:val="30"/>
          <w:szCs w:val="30"/>
        </w:rPr>
        <w:t>评课感想</w:t>
      </w:r>
    </w:p>
    <w:p w:rsidR="00736591" w:rsidRPr="002808ED" w:rsidRDefault="00BD5BE2" w:rsidP="00736591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ascii="Simsun" w:hAnsi="Simsun" w:hint="eastAsia"/>
        </w:rPr>
      </w:pPr>
      <w:r>
        <w:rPr>
          <w:rFonts w:ascii="Simsun" w:hAnsi="Simsun" w:hint="eastAsia"/>
        </w:rPr>
        <w:t>薛介平</w:t>
      </w:r>
    </w:p>
    <w:p w:rsidR="00D10895" w:rsidRPr="00D10895" w:rsidRDefault="00BD5BE2" w:rsidP="00D10895">
      <w:pPr>
        <w:spacing w:line="560" w:lineRule="exact"/>
        <w:ind w:firstLineChars="200" w:firstLine="420"/>
        <w:rPr>
          <w:rFonts w:ascii="Simsun" w:hAnsi="Simsun" w:hint="eastAsia"/>
          <w:szCs w:val="21"/>
        </w:rPr>
      </w:pPr>
      <w:r w:rsidRPr="00D10895">
        <w:rPr>
          <w:rFonts w:ascii="Simsun" w:hAnsi="Simsun" w:hint="eastAsia"/>
          <w:szCs w:val="21"/>
        </w:rPr>
        <w:t>丁老师这</w:t>
      </w:r>
      <w:r w:rsidR="00736591" w:rsidRPr="00D10895">
        <w:rPr>
          <w:rFonts w:ascii="Simsun" w:hAnsi="Simsun" w:hint="eastAsia"/>
          <w:szCs w:val="21"/>
        </w:rPr>
        <w:t>节</w:t>
      </w:r>
      <w:proofErr w:type="gramStart"/>
      <w:r w:rsidR="00736591" w:rsidRPr="00D10895">
        <w:rPr>
          <w:rFonts w:ascii="Simsun" w:hAnsi="Simsun" w:hint="eastAsia"/>
          <w:szCs w:val="21"/>
        </w:rPr>
        <w:t>课属于</w:t>
      </w:r>
      <w:proofErr w:type="gramEnd"/>
      <w:r w:rsidR="00736591" w:rsidRPr="00D10895">
        <w:rPr>
          <w:rFonts w:ascii="Simsun" w:hAnsi="Simsun" w:hint="eastAsia"/>
          <w:szCs w:val="21"/>
        </w:rPr>
        <w:t>学业水平测试的复习课，复习课的要求是将知识点更有序的关联起来，同时结合考试说明和真题进行重难点的突破。</w:t>
      </w:r>
      <w:r w:rsidRPr="00D10895">
        <w:rPr>
          <w:rFonts w:ascii="Simsun" w:hAnsi="Simsun" w:hint="eastAsia"/>
          <w:szCs w:val="21"/>
        </w:rPr>
        <w:t>这对教师的基本功、业务水平、教学设计都有更高的要求。丁老师在这节课上体现出精湛的业务水平和扎实的基本功。教学设计上改变传统复习课以知识点为中心的重复讲授方式，将</w:t>
      </w:r>
      <w:r w:rsidRPr="00D10895">
        <w:rPr>
          <w:rFonts w:hAnsi="宋体" w:cs="Times New Roman" w:hint="eastAsia"/>
          <w:szCs w:val="21"/>
        </w:rPr>
        <w:t>铝、铁及其化合物的性质对比起来复习，</w:t>
      </w:r>
      <w:r w:rsidRPr="00D10895">
        <w:rPr>
          <w:rFonts w:ascii="Simsun" w:hAnsi="Simsun" w:hint="eastAsia"/>
          <w:szCs w:val="21"/>
        </w:rPr>
        <w:t>通过它们的共性与差异的比较，使学生掌握铝三角和铁三角的相互转化关系，构建知识框架，形成知识网络。</w:t>
      </w:r>
      <w:r w:rsidR="00D10895" w:rsidRPr="00D10895">
        <w:rPr>
          <w:rFonts w:ascii="Simsun" w:hAnsi="Simsun" w:hint="eastAsia"/>
          <w:szCs w:val="21"/>
        </w:rPr>
        <w:t>运用证据推理，体现核心素养。体现对化学核心素养的重视，如</w:t>
      </w:r>
      <w:r w:rsidR="00D10895" w:rsidRPr="00D10895">
        <w:rPr>
          <w:rFonts w:ascii="Simsun" w:hAnsi="Simsun" w:hint="eastAsia"/>
          <w:szCs w:val="21"/>
        </w:rPr>
        <w:t xml:space="preserve"> </w:t>
      </w:r>
      <w:r w:rsidR="00D10895" w:rsidRPr="00D10895">
        <w:rPr>
          <w:rFonts w:ascii="Simsun" w:hAnsi="Simsun" w:hint="eastAsia"/>
          <w:szCs w:val="21"/>
        </w:rPr>
        <w:t>“证据推理”、“实验探究”等等。比如：通过“</w:t>
      </w:r>
      <w:r w:rsidR="00D10895" w:rsidRPr="00D10895">
        <w:rPr>
          <w:rFonts w:asciiTheme="minorEastAsia" w:hAnsiTheme="minorEastAsia" w:cs="Times New Roman" w:hint="eastAsia"/>
          <w:szCs w:val="21"/>
        </w:rPr>
        <w:t>向FeCl</w:t>
      </w:r>
      <w:r w:rsidR="00D10895" w:rsidRPr="00D10895">
        <w:rPr>
          <w:rFonts w:asciiTheme="minorEastAsia" w:hAnsiTheme="minorEastAsia" w:cs="Times New Roman" w:hint="eastAsia"/>
          <w:szCs w:val="21"/>
          <w:vertAlign w:val="subscript"/>
        </w:rPr>
        <w:t>3</w:t>
      </w:r>
      <w:r w:rsidR="00D10895" w:rsidRPr="00D10895">
        <w:rPr>
          <w:rFonts w:asciiTheme="minorEastAsia" w:hAnsiTheme="minorEastAsia" w:cs="Times New Roman" w:hint="eastAsia"/>
          <w:szCs w:val="21"/>
        </w:rPr>
        <w:t>溶液中加入KSCN溶液，观察现象；加入铁粉，观察现象；加入氯水，观察现象。分析这系列颜色变化的原因。”这样的探究实验，学生透过实验现象，分析本质原因，从而推理出</w:t>
      </w:r>
      <w:r w:rsidR="00D10895" w:rsidRPr="00D10895">
        <w:rPr>
          <w:rFonts w:asciiTheme="minorEastAsia" w:hAnsiTheme="minorEastAsia" w:cs="Times New Roman"/>
          <w:color w:val="000000"/>
          <w:szCs w:val="21"/>
        </w:rPr>
        <w:t>Fe</w:t>
      </w:r>
      <w:r w:rsidR="00D10895" w:rsidRPr="00D10895">
        <w:rPr>
          <w:rFonts w:asciiTheme="minorEastAsia" w:hAnsiTheme="minorEastAsia" w:cs="Times New Roman" w:hint="eastAsia"/>
          <w:szCs w:val="21"/>
          <w:vertAlign w:val="superscript"/>
        </w:rPr>
        <w:t>2+</w:t>
      </w:r>
      <w:r w:rsidR="00D10895" w:rsidRPr="00D10895">
        <w:rPr>
          <w:rFonts w:asciiTheme="minorEastAsia" w:hAnsiTheme="minorEastAsia" w:cs="Times New Roman" w:hint="eastAsia"/>
          <w:szCs w:val="21"/>
          <w:lang w:val="pt-BR"/>
        </w:rPr>
        <w:t>与</w:t>
      </w:r>
      <w:r w:rsidR="00D10895" w:rsidRPr="00D10895">
        <w:rPr>
          <w:rFonts w:asciiTheme="minorEastAsia" w:hAnsiTheme="minorEastAsia" w:cs="Times New Roman"/>
          <w:color w:val="000000"/>
          <w:szCs w:val="21"/>
        </w:rPr>
        <w:t>Fe</w:t>
      </w:r>
      <w:r w:rsidR="00D10895" w:rsidRPr="00D10895">
        <w:rPr>
          <w:rFonts w:asciiTheme="minorEastAsia" w:hAnsiTheme="minorEastAsia" w:cs="Times New Roman" w:hint="eastAsia"/>
          <w:szCs w:val="21"/>
          <w:vertAlign w:val="superscript"/>
        </w:rPr>
        <w:t>3+</w:t>
      </w:r>
      <w:r w:rsidR="00D10895" w:rsidRPr="00D10895">
        <w:rPr>
          <w:rFonts w:asciiTheme="minorEastAsia" w:hAnsiTheme="minorEastAsia" w:cs="Times New Roman" w:hint="eastAsia"/>
          <w:szCs w:val="21"/>
          <w:lang w:val="pt-BR"/>
        </w:rPr>
        <w:t>的相互转化关系。</w:t>
      </w:r>
    </w:p>
    <w:p w:rsidR="00510AB0" w:rsidRPr="00D10895" w:rsidRDefault="00D10895" w:rsidP="00736591">
      <w:pPr>
        <w:rPr>
          <w:szCs w:val="21"/>
        </w:rPr>
      </w:pPr>
      <w:r w:rsidRPr="00D10895">
        <w:rPr>
          <w:rFonts w:ascii="Simsun" w:hAnsi="Simsun" w:hint="eastAsia"/>
          <w:szCs w:val="21"/>
        </w:rPr>
        <w:t xml:space="preserve">    </w:t>
      </w:r>
      <w:r w:rsidRPr="00D10895">
        <w:rPr>
          <w:rFonts w:ascii="Simsun" w:hAnsi="Simsun" w:hint="eastAsia"/>
          <w:szCs w:val="21"/>
        </w:rPr>
        <w:t>复习课上出了新课的味道，打开了传统复习课的教学思路，值得我们今后学习探讨。</w:t>
      </w:r>
    </w:p>
    <w:sectPr w:rsidR="00510AB0" w:rsidRPr="00D10895" w:rsidSect="0051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81" w:rsidRDefault="007C4181" w:rsidP="00736591">
      <w:r>
        <w:separator/>
      </w:r>
    </w:p>
  </w:endnote>
  <w:endnote w:type="continuationSeparator" w:id="0">
    <w:p w:rsidR="007C4181" w:rsidRDefault="007C4181" w:rsidP="0073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81" w:rsidRDefault="007C4181" w:rsidP="00736591">
      <w:r>
        <w:separator/>
      </w:r>
    </w:p>
  </w:footnote>
  <w:footnote w:type="continuationSeparator" w:id="0">
    <w:p w:rsidR="007C4181" w:rsidRDefault="007C4181" w:rsidP="00736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591"/>
    <w:rsid w:val="00510AB0"/>
    <w:rsid w:val="00724AD0"/>
    <w:rsid w:val="00736591"/>
    <w:rsid w:val="007C4181"/>
    <w:rsid w:val="008D1429"/>
    <w:rsid w:val="00BD5BE2"/>
    <w:rsid w:val="00CA76E5"/>
    <w:rsid w:val="00D1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5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6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5</cp:revision>
  <dcterms:created xsi:type="dcterms:W3CDTF">2018-10-11T00:50:00Z</dcterms:created>
  <dcterms:modified xsi:type="dcterms:W3CDTF">2018-10-11T01:10:00Z</dcterms:modified>
</cp:coreProperties>
</file>