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18" w:rsidRPr="00450118" w:rsidRDefault="00450118" w:rsidP="00450118">
      <w:pPr>
        <w:pStyle w:val="a3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36"/>
          <w:szCs w:val="36"/>
        </w:rPr>
      </w:pPr>
      <w:r>
        <w:rPr>
          <w:rFonts w:ascii="Simsun" w:hAnsi="Simsun" w:hint="eastAsia"/>
          <w:b/>
          <w:color w:val="333333"/>
          <w:sz w:val="36"/>
          <w:szCs w:val="36"/>
        </w:rPr>
        <w:t>《</w:t>
      </w:r>
      <w:r w:rsidR="00583055" w:rsidRPr="00CD2C78">
        <w:rPr>
          <w:rFonts w:cs="Times New Roman" w:hint="eastAsia"/>
          <w:b/>
          <w:bCs/>
          <w:sz w:val="36"/>
          <w:szCs w:val="36"/>
        </w:rPr>
        <w:t>铝、铁及其化合物的性质</w:t>
      </w:r>
      <w:r>
        <w:rPr>
          <w:rFonts w:ascii="Simsun" w:hAnsi="Simsun" w:hint="eastAsia"/>
          <w:b/>
          <w:color w:val="333333"/>
          <w:sz w:val="36"/>
          <w:szCs w:val="36"/>
        </w:rPr>
        <w:t>》教学反思</w:t>
      </w:r>
    </w:p>
    <w:p w:rsidR="00450118" w:rsidRPr="002808ED" w:rsidRDefault="00450118" w:rsidP="002808ED">
      <w:pPr>
        <w:pStyle w:val="a3"/>
        <w:spacing w:before="0" w:beforeAutospacing="0" w:after="0" w:afterAutospacing="0" w:line="560" w:lineRule="exact"/>
        <w:ind w:firstLineChars="200" w:firstLine="480"/>
        <w:jc w:val="center"/>
        <w:rPr>
          <w:rFonts w:ascii="Simsun" w:hAnsi="Simsun" w:hint="eastAsia"/>
        </w:rPr>
      </w:pPr>
      <w:r w:rsidRPr="002808ED">
        <w:rPr>
          <w:rFonts w:ascii="Simsun" w:hAnsi="Simsun" w:hint="eastAsia"/>
        </w:rPr>
        <w:t>丁志芬</w:t>
      </w:r>
    </w:p>
    <w:p w:rsidR="00E75189" w:rsidRPr="003B7B51" w:rsidRDefault="00A535D0" w:rsidP="003B7B51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本节</w:t>
      </w:r>
      <w:r w:rsidRPr="00A535D0">
        <w:rPr>
          <w:rFonts w:ascii="Simsun" w:hAnsi="Simsun" w:hint="eastAsia"/>
          <w:sz w:val="24"/>
          <w:szCs w:val="24"/>
        </w:rPr>
        <w:t>课属于学业水平测试的复习课，复习课的要求是将知识点更有序的关联起来，</w:t>
      </w:r>
      <w:r w:rsidR="00092947">
        <w:rPr>
          <w:rFonts w:ascii="Simsun" w:hAnsi="Simsun" w:hint="eastAsia"/>
          <w:sz w:val="24"/>
          <w:szCs w:val="24"/>
        </w:rPr>
        <w:t>同时结合考试说明和真题进行重难点的突破。在这节课的设计上，我</w:t>
      </w:r>
      <w:r w:rsidRPr="00A535D0">
        <w:rPr>
          <w:rFonts w:ascii="Simsun" w:hAnsi="Simsun" w:hint="eastAsia"/>
          <w:sz w:val="24"/>
          <w:szCs w:val="24"/>
        </w:rPr>
        <w:t>始终</w:t>
      </w:r>
      <w:r>
        <w:rPr>
          <w:rFonts w:ascii="Simsun" w:hAnsi="Simsun" w:hint="eastAsia"/>
          <w:sz w:val="24"/>
          <w:szCs w:val="24"/>
        </w:rPr>
        <w:t>以</w:t>
      </w:r>
      <w:r w:rsidRPr="00A535D0">
        <w:rPr>
          <w:rFonts w:ascii="Simsun" w:hAnsi="Simsun" w:hint="eastAsia"/>
          <w:sz w:val="24"/>
          <w:szCs w:val="24"/>
        </w:rPr>
        <w:t>上述两点作为设计的基本思路</w:t>
      </w:r>
      <w:r w:rsidR="003B7B51">
        <w:rPr>
          <w:rFonts w:ascii="Simsun" w:hAnsi="Simsun" w:hint="eastAsia"/>
          <w:sz w:val="24"/>
          <w:szCs w:val="24"/>
        </w:rPr>
        <w:t>。利用生活中的化学进行质疑，激发</w:t>
      </w:r>
      <w:r w:rsidRPr="00A535D0">
        <w:rPr>
          <w:rFonts w:ascii="Simsun" w:hAnsi="Simsun" w:hint="eastAsia"/>
          <w:sz w:val="24"/>
          <w:szCs w:val="24"/>
        </w:rPr>
        <w:t>学生的</w:t>
      </w:r>
      <w:r w:rsidR="003B7B51">
        <w:rPr>
          <w:rFonts w:ascii="Simsun" w:hAnsi="Simsun" w:hint="eastAsia"/>
          <w:sz w:val="24"/>
          <w:szCs w:val="24"/>
        </w:rPr>
        <w:t>学习</w:t>
      </w:r>
      <w:r w:rsidRPr="00A535D0">
        <w:rPr>
          <w:rFonts w:ascii="Simsun" w:hAnsi="Simsun" w:hint="eastAsia"/>
          <w:sz w:val="24"/>
          <w:szCs w:val="24"/>
        </w:rPr>
        <w:t>兴趣，</w:t>
      </w:r>
      <w:r w:rsidR="00092947">
        <w:rPr>
          <w:rFonts w:ascii="Simsun" w:hAnsi="Simsun" w:hint="eastAsia"/>
          <w:sz w:val="24"/>
          <w:szCs w:val="24"/>
        </w:rPr>
        <w:t>并</w:t>
      </w:r>
      <w:r>
        <w:rPr>
          <w:rFonts w:ascii="Simsun" w:hAnsi="Simsun" w:hint="eastAsia"/>
          <w:sz w:val="24"/>
          <w:szCs w:val="24"/>
        </w:rPr>
        <w:t>通过</w:t>
      </w:r>
      <w:r w:rsidRPr="00A535D0">
        <w:rPr>
          <w:rFonts w:ascii="Simsun" w:hAnsi="Simsun" w:hint="eastAsia"/>
          <w:sz w:val="24"/>
          <w:szCs w:val="24"/>
        </w:rPr>
        <w:t>实验探究，发展学生的科学素养。下面我对</w:t>
      </w:r>
      <w:r w:rsidR="003B7B51">
        <w:rPr>
          <w:rFonts w:ascii="Simsun" w:hAnsi="Simsun" w:hint="eastAsia"/>
          <w:sz w:val="24"/>
          <w:szCs w:val="24"/>
        </w:rPr>
        <w:t>本节课的</w:t>
      </w:r>
      <w:r w:rsidRPr="00A535D0">
        <w:rPr>
          <w:rFonts w:ascii="Simsun" w:hAnsi="Simsun" w:hint="eastAsia"/>
          <w:sz w:val="24"/>
          <w:szCs w:val="24"/>
        </w:rPr>
        <w:t>教学设计以及教学过程进行如下反思</w:t>
      </w:r>
      <w:r w:rsidR="003B7B51">
        <w:rPr>
          <w:rFonts w:ascii="Simsun" w:hAnsi="Simsun" w:hint="eastAsia"/>
          <w:sz w:val="24"/>
          <w:szCs w:val="24"/>
        </w:rPr>
        <w:t>：</w:t>
      </w:r>
    </w:p>
    <w:p w:rsidR="00B774F6" w:rsidRDefault="00B774F6" w:rsidP="00BA0FEE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一</w:t>
      </w:r>
      <w:r w:rsidR="00253F8D">
        <w:rPr>
          <w:rFonts w:ascii="Simsun" w:hAnsi="Simsun" w:hint="eastAsia"/>
          <w:sz w:val="24"/>
          <w:szCs w:val="24"/>
        </w:rPr>
        <w:t>、</w:t>
      </w:r>
      <w:r w:rsidRPr="00BA0FEE">
        <w:rPr>
          <w:rFonts w:ascii="Simsun" w:hAnsi="Simsun" w:hint="eastAsia"/>
          <w:sz w:val="24"/>
          <w:szCs w:val="24"/>
        </w:rPr>
        <w:t>改变传统方式，</w:t>
      </w:r>
      <w:r>
        <w:rPr>
          <w:rFonts w:ascii="Simsun" w:hAnsi="Simsun" w:hint="eastAsia"/>
          <w:sz w:val="24"/>
          <w:szCs w:val="24"/>
        </w:rPr>
        <w:t>形成知识网络。</w:t>
      </w:r>
    </w:p>
    <w:p w:rsidR="00BA0FEE" w:rsidRDefault="00BA0FEE" w:rsidP="00BA0FEE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 w:rsidRPr="00BA0FEE">
        <w:rPr>
          <w:rFonts w:ascii="Simsun" w:hAnsi="Simsun" w:hint="eastAsia"/>
          <w:sz w:val="24"/>
          <w:szCs w:val="24"/>
        </w:rPr>
        <w:t>改变传统复习课</w:t>
      </w:r>
      <w:r w:rsidR="00253F8D">
        <w:rPr>
          <w:rFonts w:ascii="Simsun" w:hAnsi="Simsun" w:hint="eastAsia"/>
          <w:sz w:val="24"/>
          <w:szCs w:val="24"/>
        </w:rPr>
        <w:t>以</w:t>
      </w:r>
      <w:r w:rsidRPr="00BA0FEE">
        <w:rPr>
          <w:rFonts w:ascii="Simsun" w:hAnsi="Simsun" w:hint="eastAsia"/>
          <w:sz w:val="24"/>
          <w:szCs w:val="24"/>
        </w:rPr>
        <w:t>知识点为中心的重复讲授方式，</w:t>
      </w:r>
      <w:r w:rsidR="00253F8D">
        <w:rPr>
          <w:rFonts w:ascii="Simsun" w:hAnsi="Simsun" w:hint="eastAsia"/>
          <w:sz w:val="24"/>
          <w:szCs w:val="24"/>
        </w:rPr>
        <w:t>将</w:t>
      </w:r>
      <w:r w:rsidR="00253F8D" w:rsidRPr="00AC30B0">
        <w:rPr>
          <w:rFonts w:hAnsi="宋体" w:cs="Times New Roman" w:hint="eastAsia"/>
          <w:sz w:val="24"/>
          <w:szCs w:val="24"/>
        </w:rPr>
        <w:t>铝、铁及其化合物的性质</w:t>
      </w:r>
      <w:r w:rsidR="00253F8D">
        <w:rPr>
          <w:rFonts w:hAnsi="宋体" w:cs="Times New Roman" w:hint="eastAsia"/>
          <w:sz w:val="24"/>
          <w:szCs w:val="24"/>
        </w:rPr>
        <w:t>对比起来复习，</w:t>
      </w:r>
      <w:r w:rsidR="00253F8D">
        <w:rPr>
          <w:rFonts w:ascii="Simsun" w:hAnsi="Simsun" w:hint="eastAsia"/>
          <w:sz w:val="24"/>
          <w:szCs w:val="24"/>
        </w:rPr>
        <w:t>通过它们的共性与差异的比较，使学生掌握铝三角和铁三角的相互转化关系，构建知识框架，形成知识网络。</w:t>
      </w:r>
    </w:p>
    <w:p w:rsidR="00B774F6" w:rsidRDefault="00B774F6" w:rsidP="00BA0FEE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二</w:t>
      </w:r>
      <w:r w:rsidR="00253F8D">
        <w:rPr>
          <w:rFonts w:ascii="Simsun" w:hAnsi="Simsun" w:hint="eastAsia"/>
          <w:sz w:val="24"/>
          <w:szCs w:val="24"/>
        </w:rPr>
        <w:t>、</w:t>
      </w:r>
      <w:r w:rsidRPr="00B774F6">
        <w:rPr>
          <w:rFonts w:ascii="Simsun" w:hAnsi="Simsun" w:hint="eastAsia"/>
          <w:sz w:val="24"/>
          <w:szCs w:val="24"/>
        </w:rPr>
        <w:t>精心设计情境，</w:t>
      </w:r>
      <w:r>
        <w:rPr>
          <w:rFonts w:ascii="Simsun" w:hAnsi="Simsun" w:hint="eastAsia"/>
          <w:sz w:val="24"/>
          <w:szCs w:val="24"/>
        </w:rPr>
        <w:t>形成学科观念。</w:t>
      </w:r>
    </w:p>
    <w:p w:rsidR="00B774F6" w:rsidRDefault="00B774F6" w:rsidP="00BA0FEE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 w:rsidRPr="00B774F6">
        <w:rPr>
          <w:rFonts w:ascii="Simsun" w:hAnsi="Simsun" w:hint="eastAsia"/>
          <w:sz w:val="24"/>
          <w:szCs w:val="24"/>
        </w:rPr>
        <w:t>通过精心设计教学情境，</w:t>
      </w:r>
      <w:r>
        <w:rPr>
          <w:rFonts w:ascii="Simsun" w:hAnsi="Simsun" w:hint="eastAsia"/>
          <w:sz w:val="24"/>
          <w:szCs w:val="24"/>
        </w:rPr>
        <w:t>以探究、讨论</w:t>
      </w:r>
      <w:r w:rsidR="00092947">
        <w:rPr>
          <w:rFonts w:ascii="Simsun" w:hAnsi="Simsun" w:hint="eastAsia"/>
          <w:sz w:val="24"/>
          <w:szCs w:val="24"/>
        </w:rPr>
        <w:t>的</w:t>
      </w:r>
      <w:r>
        <w:rPr>
          <w:rFonts w:ascii="Simsun" w:hAnsi="Simsun" w:hint="eastAsia"/>
          <w:sz w:val="24"/>
          <w:szCs w:val="24"/>
        </w:rPr>
        <w:t>教学方式为主，</w:t>
      </w:r>
      <w:r w:rsidRPr="00B774F6">
        <w:rPr>
          <w:rFonts w:ascii="Simsun" w:hAnsi="Simsun" w:hint="eastAsia"/>
          <w:sz w:val="24"/>
          <w:szCs w:val="24"/>
        </w:rPr>
        <w:t>激发学生</w:t>
      </w:r>
      <w:r>
        <w:rPr>
          <w:rFonts w:ascii="Simsun" w:hAnsi="Simsun" w:hint="eastAsia"/>
          <w:sz w:val="24"/>
          <w:szCs w:val="24"/>
        </w:rPr>
        <w:t>的</w:t>
      </w:r>
      <w:r w:rsidRPr="00B774F6">
        <w:rPr>
          <w:rFonts w:ascii="Simsun" w:hAnsi="Simsun" w:hint="eastAsia"/>
          <w:sz w:val="24"/>
          <w:szCs w:val="24"/>
        </w:rPr>
        <w:t>学习兴趣，突出学生的主体地位，引导学生发现问题、提出问题、解决问题，让学生参与到整个课堂教学中</w:t>
      </w:r>
      <w:r>
        <w:rPr>
          <w:rFonts w:ascii="Simsun" w:hAnsi="Simsun" w:hint="eastAsia"/>
          <w:sz w:val="24"/>
          <w:szCs w:val="24"/>
        </w:rPr>
        <w:t>，从而掌握解决问题的基本方法，</w:t>
      </w:r>
      <w:r w:rsidR="003B7B51">
        <w:rPr>
          <w:rFonts w:ascii="Simsun" w:hAnsi="Simsun" w:hint="eastAsia"/>
          <w:sz w:val="24"/>
          <w:szCs w:val="24"/>
        </w:rPr>
        <w:t>形成植根于学生头脑中的化学基本观念</w:t>
      </w:r>
      <w:r>
        <w:rPr>
          <w:rFonts w:ascii="Simsun" w:hAnsi="Simsun" w:hint="eastAsia"/>
          <w:sz w:val="24"/>
          <w:szCs w:val="24"/>
        </w:rPr>
        <w:t>。</w:t>
      </w:r>
    </w:p>
    <w:p w:rsidR="00B774F6" w:rsidRDefault="00B774F6" w:rsidP="00BA0FEE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三</w:t>
      </w:r>
      <w:r w:rsidR="00253F8D">
        <w:rPr>
          <w:rFonts w:ascii="Simsun" w:hAnsi="Simsun" w:hint="eastAsia"/>
          <w:sz w:val="24"/>
          <w:szCs w:val="24"/>
        </w:rPr>
        <w:t>、</w:t>
      </w:r>
      <w:r>
        <w:rPr>
          <w:rFonts w:ascii="Simsun" w:hAnsi="Simsun" w:hint="eastAsia"/>
          <w:sz w:val="24"/>
          <w:szCs w:val="24"/>
        </w:rPr>
        <w:t>运用证据推理，体现核心素养。</w:t>
      </w:r>
    </w:p>
    <w:p w:rsidR="00BA0FEE" w:rsidRDefault="00BA0FEE" w:rsidP="00BA0FEE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体现对化学核心素养的重视</w:t>
      </w:r>
      <w:r w:rsidR="003B7B51">
        <w:rPr>
          <w:rFonts w:ascii="Simsun" w:hAnsi="Simsun" w:hint="eastAsia"/>
          <w:sz w:val="24"/>
          <w:szCs w:val="24"/>
        </w:rPr>
        <w:t>，如</w:t>
      </w:r>
      <w:r w:rsidR="003B7B51">
        <w:rPr>
          <w:rFonts w:ascii="Simsun" w:hAnsi="Simsun" w:hint="eastAsia"/>
          <w:sz w:val="24"/>
          <w:szCs w:val="24"/>
        </w:rPr>
        <w:t xml:space="preserve"> </w:t>
      </w:r>
      <w:r>
        <w:rPr>
          <w:rFonts w:ascii="Simsun" w:hAnsi="Simsun" w:hint="eastAsia"/>
          <w:sz w:val="24"/>
          <w:szCs w:val="24"/>
        </w:rPr>
        <w:t>“证据推理</w:t>
      </w:r>
      <w:r w:rsidR="003B7B51">
        <w:rPr>
          <w:rFonts w:ascii="Simsun" w:hAnsi="Simsun" w:hint="eastAsia"/>
          <w:sz w:val="24"/>
          <w:szCs w:val="24"/>
        </w:rPr>
        <w:t>”、</w:t>
      </w:r>
      <w:r>
        <w:rPr>
          <w:rFonts w:ascii="Simsun" w:hAnsi="Simsun" w:hint="eastAsia"/>
          <w:sz w:val="24"/>
          <w:szCs w:val="24"/>
        </w:rPr>
        <w:t>“</w:t>
      </w:r>
      <w:r w:rsidR="003B7B51">
        <w:rPr>
          <w:rFonts w:ascii="Simsun" w:hAnsi="Simsun" w:hint="eastAsia"/>
          <w:sz w:val="24"/>
          <w:szCs w:val="24"/>
        </w:rPr>
        <w:t>实验探究</w:t>
      </w:r>
      <w:r>
        <w:rPr>
          <w:rFonts w:ascii="Simsun" w:hAnsi="Simsun" w:hint="eastAsia"/>
          <w:sz w:val="24"/>
          <w:szCs w:val="24"/>
        </w:rPr>
        <w:t>”等等</w:t>
      </w:r>
      <w:r w:rsidR="003B7B51">
        <w:rPr>
          <w:rFonts w:ascii="Simsun" w:hAnsi="Simsun" w:hint="eastAsia"/>
          <w:sz w:val="24"/>
          <w:szCs w:val="24"/>
        </w:rPr>
        <w:t>。比如：通过“</w:t>
      </w:r>
      <w:r w:rsidR="003B7B51" w:rsidRPr="005F73FB">
        <w:rPr>
          <w:rFonts w:asciiTheme="minorEastAsia" w:hAnsiTheme="minorEastAsia" w:cs="Times New Roman" w:hint="eastAsia"/>
          <w:sz w:val="24"/>
          <w:szCs w:val="24"/>
        </w:rPr>
        <w:t>向FeCl</w:t>
      </w:r>
      <w:r w:rsidR="003B7B51" w:rsidRPr="005F73FB">
        <w:rPr>
          <w:rFonts w:asciiTheme="minorEastAsia" w:hAnsiTheme="minorEastAsia" w:cs="Times New Roman" w:hint="eastAsia"/>
          <w:sz w:val="24"/>
          <w:szCs w:val="24"/>
          <w:vertAlign w:val="subscript"/>
        </w:rPr>
        <w:t>3</w:t>
      </w:r>
      <w:r w:rsidR="003B7B51" w:rsidRPr="005F73FB">
        <w:rPr>
          <w:rFonts w:asciiTheme="minorEastAsia" w:hAnsiTheme="minorEastAsia" w:cs="Times New Roman" w:hint="eastAsia"/>
          <w:sz w:val="24"/>
          <w:szCs w:val="24"/>
        </w:rPr>
        <w:t>溶液中加入KSCN溶液，观察现象；加入铁粉，观察现象；加入氯水，观察现象。分析</w:t>
      </w:r>
      <w:r w:rsidR="00092947">
        <w:rPr>
          <w:rFonts w:asciiTheme="minorEastAsia" w:hAnsiTheme="minorEastAsia" w:cs="Times New Roman" w:hint="eastAsia"/>
          <w:sz w:val="24"/>
          <w:szCs w:val="24"/>
        </w:rPr>
        <w:t>这系列</w:t>
      </w:r>
      <w:r w:rsidR="003B7B51" w:rsidRPr="005F73FB">
        <w:rPr>
          <w:rFonts w:asciiTheme="minorEastAsia" w:hAnsiTheme="minorEastAsia" w:cs="Times New Roman" w:hint="eastAsia"/>
          <w:sz w:val="24"/>
          <w:szCs w:val="24"/>
        </w:rPr>
        <w:t>颜色变化的原因。</w:t>
      </w:r>
      <w:r w:rsidR="003B7B51">
        <w:rPr>
          <w:rFonts w:asciiTheme="minorEastAsia" w:hAnsiTheme="minorEastAsia" w:cs="Times New Roman" w:hint="eastAsia"/>
          <w:sz w:val="24"/>
          <w:szCs w:val="24"/>
        </w:rPr>
        <w:t>”</w:t>
      </w:r>
      <w:r w:rsidR="00092947">
        <w:rPr>
          <w:rFonts w:asciiTheme="minorEastAsia" w:hAnsiTheme="minorEastAsia" w:cs="Times New Roman" w:hint="eastAsia"/>
          <w:sz w:val="24"/>
          <w:szCs w:val="24"/>
        </w:rPr>
        <w:t>这样的探究实验，学生透过实验现象，分析本质原因，从而推理出</w:t>
      </w:r>
      <w:r w:rsidR="00092947" w:rsidRPr="005F73FB">
        <w:rPr>
          <w:rFonts w:asciiTheme="minorEastAsia" w:hAnsiTheme="minorEastAsia" w:cs="Times New Roman"/>
          <w:color w:val="000000"/>
          <w:sz w:val="24"/>
          <w:szCs w:val="24"/>
        </w:rPr>
        <w:t>Fe</w:t>
      </w:r>
      <w:r w:rsidR="00092947" w:rsidRPr="005F73FB">
        <w:rPr>
          <w:rFonts w:asciiTheme="minorEastAsia" w:hAnsiTheme="minorEastAsia" w:cs="Times New Roman" w:hint="eastAsia"/>
          <w:sz w:val="24"/>
          <w:szCs w:val="24"/>
          <w:vertAlign w:val="superscript"/>
        </w:rPr>
        <w:t>2+</w:t>
      </w:r>
      <w:r w:rsidR="00092947">
        <w:rPr>
          <w:rFonts w:asciiTheme="minorEastAsia" w:hAnsiTheme="minorEastAsia" w:cs="Times New Roman" w:hint="eastAsia"/>
          <w:sz w:val="24"/>
          <w:szCs w:val="24"/>
          <w:lang w:val="pt-BR"/>
        </w:rPr>
        <w:t>与</w:t>
      </w:r>
      <w:r w:rsidR="00092947" w:rsidRPr="005F73FB">
        <w:rPr>
          <w:rFonts w:asciiTheme="minorEastAsia" w:hAnsiTheme="minorEastAsia" w:cs="Times New Roman"/>
          <w:color w:val="000000"/>
          <w:sz w:val="24"/>
          <w:szCs w:val="24"/>
        </w:rPr>
        <w:t>Fe</w:t>
      </w:r>
      <w:r w:rsidR="00092947" w:rsidRPr="005F73FB">
        <w:rPr>
          <w:rFonts w:asciiTheme="minorEastAsia" w:hAnsiTheme="minorEastAsia" w:cs="Times New Roman" w:hint="eastAsia"/>
          <w:sz w:val="24"/>
          <w:szCs w:val="24"/>
          <w:vertAlign w:val="superscript"/>
        </w:rPr>
        <w:t>3+</w:t>
      </w:r>
      <w:r w:rsidR="00092947">
        <w:rPr>
          <w:rFonts w:asciiTheme="minorEastAsia" w:hAnsiTheme="minorEastAsia" w:cs="Times New Roman" w:hint="eastAsia"/>
          <w:sz w:val="24"/>
          <w:szCs w:val="24"/>
          <w:lang w:val="pt-BR"/>
        </w:rPr>
        <w:t>的相互</w:t>
      </w:r>
      <w:r w:rsidR="00886361">
        <w:rPr>
          <w:rFonts w:asciiTheme="minorEastAsia" w:hAnsiTheme="minorEastAsia" w:cs="Times New Roman" w:hint="eastAsia"/>
          <w:sz w:val="24"/>
          <w:szCs w:val="24"/>
          <w:lang w:val="pt-BR"/>
        </w:rPr>
        <w:t>转化</w:t>
      </w:r>
      <w:r w:rsidR="00092947">
        <w:rPr>
          <w:rFonts w:asciiTheme="minorEastAsia" w:hAnsiTheme="minorEastAsia" w:cs="Times New Roman" w:hint="eastAsia"/>
          <w:sz w:val="24"/>
          <w:szCs w:val="24"/>
          <w:lang w:val="pt-BR"/>
        </w:rPr>
        <w:t>关系。</w:t>
      </w:r>
    </w:p>
    <w:p w:rsidR="00B774F6" w:rsidRDefault="00092947" w:rsidP="00A535D0">
      <w:pPr>
        <w:spacing w:line="560" w:lineRule="exact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本节课</w:t>
      </w:r>
      <w:r w:rsidR="00A535D0" w:rsidRPr="00A535D0">
        <w:rPr>
          <w:rFonts w:ascii="Simsun" w:hAnsi="Simsun" w:hint="eastAsia"/>
          <w:sz w:val="24"/>
          <w:szCs w:val="24"/>
        </w:rPr>
        <w:t>也存在一些</w:t>
      </w:r>
      <w:r>
        <w:rPr>
          <w:rFonts w:ascii="Simsun" w:hAnsi="Simsun" w:hint="eastAsia"/>
          <w:sz w:val="24"/>
          <w:szCs w:val="24"/>
        </w:rPr>
        <w:t>不足的地方，比如：</w:t>
      </w:r>
      <w:r w:rsidR="00A535D0">
        <w:rPr>
          <w:rFonts w:ascii="Simsun" w:hAnsi="Simsun" w:hint="eastAsia"/>
          <w:sz w:val="24"/>
          <w:szCs w:val="24"/>
        </w:rPr>
        <w:t>由于课堂容量有限，</w:t>
      </w:r>
      <w:r w:rsidR="00A535D0" w:rsidRPr="00A535D0">
        <w:rPr>
          <w:rFonts w:ascii="Simsun" w:hAnsi="Simsun" w:hint="eastAsia"/>
          <w:sz w:val="24"/>
          <w:szCs w:val="24"/>
        </w:rPr>
        <w:t>留</w:t>
      </w:r>
      <w:r w:rsidR="00A535D0">
        <w:rPr>
          <w:rFonts w:ascii="Simsun" w:hAnsi="Simsun" w:hint="eastAsia"/>
          <w:sz w:val="24"/>
          <w:szCs w:val="24"/>
        </w:rPr>
        <w:t>给</w:t>
      </w:r>
      <w:r w:rsidR="00A535D0" w:rsidRPr="00A535D0">
        <w:rPr>
          <w:rFonts w:ascii="Simsun" w:hAnsi="Simsun" w:hint="eastAsia"/>
          <w:sz w:val="24"/>
          <w:szCs w:val="24"/>
        </w:rPr>
        <w:t>学生思考和讨论的时间</w:t>
      </w:r>
      <w:r w:rsidR="00A535D0">
        <w:rPr>
          <w:rFonts w:ascii="Simsun" w:hAnsi="Simsun" w:hint="eastAsia"/>
          <w:sz w:val="24"/>
          <w:szCs w:val="24"/>
        </w:rPr>
        <w:t>不够充足，</w:t>
      </w:r>
      <w:r w:rsidR="00583055">
        <w:rPr>
          <w:rFonts w:ascii="Simsun" w:hAnsi="Simsun" w:hint="eastAsia"/>
          <w:sz w:val="24"/>
          <w:szCs w:val="24"/>
        </w:rPr>
        <w:t>还有些铝三角和铁三角的相互转化关系</w:t>
      </w:r>
      <w:r w:rsidR="00A535D0">
        <w:rPr>
          <w:rFonts w:ascii="Simsun" w:hAnsi="Simsun" w:hint="eastAsia"/>
          <w:sz w:val="24"/>
          <w:szCs w:val="24"/>
        </w:rPr>
        <w:t>只好</w:t>
      </w:r>
      <w:r w:rsidR="00583055">
        <w:rPr>
          <w:rFonts w:ascii="Simsun" w:hAnsi="Simsun" w:hint="eastAsia"/>
          <w:sz w:val="24"/>
          <w:szCs w:val="24"/>
        </w:rPr>
        <w:t>留给同学们课后去进一步的完善。</w:t>
      </w:r>
    </w:p>
    <w:sectPr w:rsidR="00B774F6" w:rsidSect="00EB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ED" w:rsidRDefault="008B27ED" w:rsidP="00AF3979">
      <w:r>
        <w:separator/>
      </w:r>
    </w:p>
  </w:endnote>
  <w:endnote w:type="continuationSeparator" w:id="1">
    <w:p w:rsidR="008B27ED" w:rsidRDefault="008B27ED" w:rsidP="00AF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ED" w:rsidRDefault="008B27ED" w:rsidP="00AF3979">
      <w:r>
        <w:separator/>
      </w:r>
    </w:p>
  </w:footnote>
  <w:footnote w:type="continuationSeparator" w:id="1">
    <w:p w:rsidR="008B27ED" w:rsidRDefault="008B27ED" w:rsidP="00AF3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4D8C"/>
    <w:multiLevelType w:val="hybridMultilevel"/>
    <w:tmpl w:val="08646574"/>
    <w:lvl w:ilvl="0" w:tplc="4538F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BD76BF"/>
    <w:multiLevelType w:val="hybridMultilevel"/>
    <w:tmpl w:val="EFA8B72E"/>
    <w:lvl w:ilvl="0" w:tplc="D15C5B2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2FF"/>
    <w:rsid w:val="00045656"/>
    <w:rsid w:val="0007114D"/>
    <w:rsid w:val="00092947"/>
    <w:rsid w:val="000B10B7"/>
    <w:rsid w:val="000B7256"/>
    <w:rsid w:val="000C7D36"/>
    <w:rsid w:val="00127CA3"/>
    <w:rsid w:val="001566BE"/>
    <w:rsid w:val="00253F8D"/>
    <w:rsid w:val="00253FF7"/>
    <w:rsid w:val="002808ED"/>
    <w:rsid w:val="003B7B51"/>
    <w:rsid w:val="00450118"/>
    <w:rsid w:val="004F6A68"/>
    <w:rsid w:val="00572DA3"/>
    <w:rsid w:val="00583055"/>
    <w:rsid w:val="00601184"/>
    <w:rsid w:val="006B26A6"/>
    <w:rsid w:val="00707970"/>
    <w:rsid w:val="007A4888"/>
    <w:rsid w:val="00886361"/>
    <w:rsid w:val="008B27ED"/>
    <w:rsid w:val="009822FF"/>
    <w:rsid w:val="00A535D0"/>
    <w:rsid w:val="00AF3979"/>
    <w:rsid w:val="00B774F6"/>
    <w:rsid w:val="00BA0FEE"/>
    <w:rsid w:val="00CA1F9C"/>
    <w:rsid w:val="00D61FCE"/>
    <w:rsid w:val="00E321B2"/>
    <w:rsid w:val="00E75189"/>
    <w:rsid w:val="00EB2587"/>
    <w:rsid w:val="00F124D6"/>
    <w:rsid w:val="00F77528"/>
    <w:rsid w:val="00F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F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9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979"/>
    <w:rPr>
      <w:sz w:val="18"/>
      <w:szCs w:val="18"/>
    </w:rPr>
  </w:style>
  <w:style w:type="paragraph" w:styleId="a6">
    <w:name w:val="Body Text Indent"/>
    <w:basedOn w:val="a"/>
    <w:link w:val="Char1"/>
    <w:rsid w:val="004F6A68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1">
    <w:name w:val="正文文本缩进 Char"/>
    <w:basedOn w:val="a0"/>
    <w:link w:val="a6"/>
    <w:rsid w:val="004F6A68"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BA0F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nnn</cp:lastModifiedBy>
  <cp:revision>6</cp:revision>
  <dcterms:created xsi:type="dcterms:W3CDTF">2018-10-09T02:58:00Z</dcterms:created>
  <dcterms:modified xsi:type="dcterms:W3CDTF">2018-10-10T09:00:00Z</dcterms:modified>
</cp:coreProperties>
</file>