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潘同同</w:t>
      </w:r>
      <w:r>
        <w:rPr>
          <w:rFonts w:hint="eastAsia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val="en-US" w:eastAsia="zh-CN"/>
        </w:rPr>
        <w:t>13课  《辛亥革命》教学反思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本课《辛亥革命》我刚开始是打算从解读标题出发：什么叫辛亥革命？为什么要进行辛亥革命？辛亥革命的过程？辛亥革命有什么影响？后来在借鉴了其他老师基础上把思路重新设计了。这节课上下来之后总体符合预期，教学目标基本达成，教学过程也按设计的思路来，师生互动有效性也较好。但也存在以下不足：1、讲解“废除君主专制”这一名词时存在讲解过多、讲解又不够严谨的地方；2、时间把控不好造成习题没有讲解完；3、老师讲解较多，留给学生思考的时间不够；4、设计思路比较传统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，设计不够新颖。这些都需要老师多学习，多听课，多看别人的课件加以改进、完善。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207A6"/>
    <w:rsid w:val="0DB20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2017-10-30T00:31:00Z</dcterms:created>
  <dc:creator>1234</dc:creator>
  <cp:lastModifiedBy>1234</cp:lastModifiedBy>
  <dcterms:modified xsi:type="dcterms:W3CDTF">2017-10-30T00:32:19Z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