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77B4" w:rsidP="00AF77B4">
      <w:pPr>
        <w:jc w:val="center"/>
        <w:rPr>
          <w:rFonts w:hint="eastAsia"/>
          <w:sz w:val="28"/>
          <w:szCs w:val="28"/>
        </w:rPr>
      </w:pPr>
      <w:r w:rsidRPr="00AF77B4">
        <w:rPr>
          <w:sz w:val="28"/>
          <w:szCs w:val="28"/>
        </w:rPr>
        <w:t>氧化还原、离子反应复习研讨</w:t>
      </w:r>
    </w:p>
    <w:p w:rsidR="00AF77B4" w:rsidRDefault="00AF77B4" w:rsidP="009D45E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王金玲</w:t>
      </w:r>
    </w:p>
    <w:p w:rsidR="00BB0697" w:rsidRDefault="00BB0697" w:rsidP="00BB069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BB0697">
        <w:rPr>
          <w:rFonts w:hint="eastAsia"/>
          <w:szCs w:val="21"/>
        </w:rPr>
        <w:t>熟悉</w:t>
      </w:r>
      <w:r>
        <w:rPr>
          <w:rFonts w:hint="eastAsia"/>
          <w:szCs w:val="21"/>
        </w:rPr>
        <w:t>考试要求对本节内容的测试要求，备课时针对每个考点，注重难易程度和学生的层次。</w:t>
      </w:r>
    </w:p>
    <w:p w:rsidR="00BB0697" w:rsidRPr="00BB0697" w:rsidRDefault="00BB0697" w:rsidP="00BB0697">
      <w:pPr>
        <w:jc w:val="left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9"/>
        <w:gridCol w:w="29"/>
        <w:gridCol w:w="473"/>
        <w:gridCol w:w="360"/>
        <w:gridCol w:w="360"/>
      </w:tblGrid>
      <w:tr w:rsidR="00BB0697" w:rsidRPr="00B5050F" w:rsidTr="005F1099">
        <w:trPr>
          <w:cantSplit/>
          <w:trHeight w:val="379"/>
          <w:jc w:val="center"/>
        </w:trPr>
        <w:tc>
          <w:tcPr>
            <w:tcW w:w="7099" w:type="dxa"/>
            <w:vAlign w:val="center"/>
          </w:tcPr>
          <w:p w:rsidR="00BB0697" w:rsidRPr="00B5050F" w:rsidRDefault="00BB0697" w:rsidP="005F1099">
            <w:pPr>
              <w:spacing w:line="30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B5050F">
              <w:rPr>
                <w:rFonts w:ascii="黑体" w:eastAsia="黑体" w:hint="eastAsia"/>
                <w:b/>
                <w:szCs w:val="21"/>
              </w:rPr>
              <w:t>测  试  内  容</w:t>
            </w:r>
          </w:p>
        </w:tc>
        <w:tc>
          <w:tcPr>
            <w:tcW w:w="1222" w:type="dxa"/>
            <w:gridSpan w:val="4"/>
            <w:vAlign w:val="center"/>
          </w:tcPr>
          <w:p w:rsidR="00BB0697" w:rsidRPr="00B5050F" w:rsidRDefault="00BB0697" w:rsidP="005F1099">
            <w:pPr>
              <w:spacing w:line="30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B5050F">
              <w:rPr>
                <w:rFonts w:ascii="黑体" w:eastAsia="黑体" w:hint="eastAsia"/>
                <w:b/>
                <w:szCs w:val="21"/>
              </w:rPr>
              <w:t>测试要求</w:t>
            </w: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27</w:t>
            </w:r>
            <w:r w:rsidRPr="00B5050F">
              <w:rPr>
                <w:rFonts w:hint="eastAsia"/>
                <w:b/>
                <w:szCs w:val="21"/>
              </w:rPr>
              <w:t>能</w:t>
            </w:r>
            <w:r w:rsidRPr="00B5050F">
              <w:rPr>
                <w:b/>
                <w:szCs w:val="21"/>
              </w:rPr>
              <w:t>根据物质的组成和性质对物质进行分类</w:t>
            </w:r>
          </w:p>
        </w:tc>
        <w:tc>
          <w:tcPr>
            <w:tcW w:w="473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360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28</w:t>
            </w:r>
            <w:r w:rsidRPr="00B5050F">
              <w:rPr>
                <w:b/>
                <w:szCs w:val="21"/>
              </w:rPr>
              <w:t>了解物质常见变化的分类方法</w:t>
            </w:r>
          </w:p>
        </w:tc>
        <w:tc>
          <w:tcPr>
            <w:tcW w:w="473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360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vAlign w:val="center"/>
          </w:tcPr>
          <w:p w:rsidR="00BB0697" w:rsidRPr="00B5050F" w:rsidRDefault="00BB0697" w:rsidP="005F1099">
            <w:pPr>
              <w:spacing w:line="300" w:lineRule="auto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29</w:t>
            </w:r>
            <w:r w:rsidRPr="00B5050F">
              <w:rPr>
                <w:b/>
                <w:szCs w:val="21"/>
              </w:rPr>
              <w:t>知道根据分散质粒子的大小，把分散系分为溶液、胶体和浊液</w:t>
            </w:r>
          </w:p>
        </w:tc>
        <w:tc>
          <w:tcPr>
            <w:tcW w:w="473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360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30</w:t>
            </w:r>
            <w:r w:rsidRPr="00B5050F">
              <w:rPr>
                <w:b/>
                <w:szCs w:val="21"/>
              </w:rPr>
              <w:t>知道胶体的丁达尔现象</w:t>
            </w:r>
          </w:p>
        </w:tc>
        <w:tc>
          <w:tcPr>
            <w:tcW w:w="473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360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42</w:t>
            </w:r>
            <w:r w:rsidRPr="00B5050F">
              <w:rPr>
                <w:b/>
                <w:szCs w:val="21"/>
              </w:rPr>
              <w:t>知道酸、碱、盐在溶液中能发生电离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43</w:t>
            </w:r>
            <w:r w:rsidRPr="00B5050F">
              <w:rPr>
                <w:b/>
                <w:szCs w:val="21"/>
              </w:rPr>
              <w:t>能正确书写强酸、强碱和</w:t>
            </w:r>
            <w:r w:rsidRPr="00B5050F">
              <w:rPr>
                <w:rFonts w:hint="eastAsia"/>
                <w:b/>
                <w:szCs w:val="21"/>
              </w:rPr>
              <w:t>大部分</w:t>
            </w:r>
            <w:r w:rsidRPr="00B5050F">
              <w:rPr>
                <w:b/>
                <w:szCs w:val="21"/>
              </w:rPr>
              <w:t>可溶性盐的电离方程式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44</w:t>
            </w:r>
            <w:r w:rsidRPr="00B5050F">
              <w:rPr>
                <w:b/>
                <w:szCs w:val="21"/>
              </w:rPr>
              <w:t>通过实验事实认识离子反应及其发生的条件，能正确书写常见的离子方程式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45</w:t>
            </w:r>
            <w:r w:rsidRPr="00B5050F">
              <w:rPr>
                <w:rFonts w:hint="eastAsia"/>
                <w:b/>
                <w:szCs w:val="21"/>
              </w:rPr>
              <w:t>初步学会</w:t>
            </w:r>
            <w:r w:rsidRPr="00B5050F">
              <w:rPr>
                <w:b/>
                <w:szCs w:val="21"/>
              </w:rPr>
              <w:t>C</w:t>
            </w:r>
            <w:r w:rsidRPr="00B5050F">
              <w:rPr>
                <w:rFonts w:ascii="宋体" w:hAnsi="宋体"/>
                <w:b/>
                <w:szCs w:val="21"/>
              </w:rPr>
              <w:t>l</w:t>
            </w:r>
            <w:r w:rsidRPr="00B5050F">
              <w:rPr>
                <w:rFonts w:ascii="宋体" w:hAnsi="宋体" w:hint="eastAsia"/>
                <w:b/>
                <w:szCs w:val="21"/>
                <w:vertAlign w:val="superscript"/>
              </w:rPr>
              <w:t>－</w:t>
            </w:r>
            <w:r w:rsidRPr="00B5050F">
              <w:rPr>
                <w:b/>
                <w:szCs w:val="21"/>
              </w:rPr>
              <w:t>、</w:t>
            </w:r>
            <w:r w:rsidRPr="00B5050F">
              <w:rPr>
                <w:b/>
                <w:szCs w:val="21"/>
              </w:rPr>
              <w:t>SO</w:t>
            </w:r>
            <w:r w:rsidRPr="00B5050F">
              <w:rPr>
                <w:b/>
                <w:szCs w:val="21"/>
                <w:vertAlign w:val="subscript"/>
              </w:rPr>
              <w:t>4</w:t>
            </w:r>
            <w:r w:rsidRPr="00B5050F">
              <w:rPr>
                <w:b/>
                <w:szCs w:val="21"/>
                <w:vertAlign w:val="superscript"/>
              </w:rPr>
              <w:t>2</w:t>
            </w:r>
            <w:r w:rsidRPr="00B5050F">
              <w:rPr>
                <w:rFonts w:ascii="宋体" w:hAnsi="宋体" w:hint="eastAsia"/>
                <w:b/>
                <w:szCs w:val="21"/>
                <w:vertAlign w:val="superscript"/>
              </w:rPr>
              <w:t>－</w:t>
            </w:r>
            <w:r w:rsidRPr="00B5050F">
              <w:rPr>
                <w:b/>
                <w:szCs w:val="21"/>
              </w:rPr>
              <w:t>、</w:t>
            </w:r>
            <w:r w:rsidRPr="00B5050F">
              <w:rPr>
                <w:b/>
                <w:szCs w:val="21"/>
              </w:rPr>
              <w:t>CO</w:t>
            </w:r>
            <w:r w:rsidRPr="00B5050F">
              <w:rPr>
                <w:b/>
                <w:szCs w:val="21"/>
                <w:vertAlign w:val="subscript"/>
              </w:rPr>
              <w:t>3</w:t>
            </w:r>
            <w:r w:rsidRPr="00B5050F">
              <w:rPr>
                <w:b/>
                <w:szCs w:val="21"/>
                <w:vertAlign w:val="superscript"/>
              </w:rPr>
              <w:t>2</w:t>
            </w:r>
            <w:r w:rsidRPr="00B5050F">
              <w:rPr>
                <w:rFonts w:ascii="宋体" w:hAnsi="宋体" w:hint="eastAsia"/>
                <w:b/>
                <w:szCs w:val="21"/>
                <w:vertAlign w:val="superscript"/>
              </w:rPr>
              <w:t>－</w:t>
            </w:r>
            <w:r w:rsidRPr="00B5050F">
              <w:rPr>
                <w:b/>
                <w:szCs w:val="21"/>
              </w:rPr>
              <w:t>、</w:t>
            </w:r>
            <w:r w:rsidRPr="00B5050F">
              <w:rPr>
                <w:b/>
                <w:szCs w:val="21"/>
              </w:rPr>
              <w:t>Fe</w:t>
            </w:r>
            <w:r w:rsidRPr="00B5050F">
              <w:rPr>
                <w:b/>
                <w:szCs w:val="21"/>
                <w:vertAlign w:val="superscript"/>
              </w:rPr>
              <w:t>3+</w:t>
            </w:r>
            <w:r w:rsidRPr="00B5050F">
              <w:rPr>
                <w:b/>
                <w:szCs w:val="21"/>
              </w:rPr>
              <w:t>、</w:t>
            </w:r>
            <w:r w:rsidRPr="00B5050F">
              <w:rPr>
                <w:b/>
                <w:szCs w:val="21"/>
              </w:rPr>
              <w:t>NH</w:t>
            </w:r>
            <w:r w:rsidRPr="00B5050F">
              <w:rPr>
                <w:b/>
                <w:szCs w:val="21"/>
                <w:vertAlign w:val="subscript"/>
              </w:rPr>
              <w:t>4</w:t>
            </w:r>
            <w:r w:rsidRPr="00B5050F">
              <w:rPr>
                <w:b/>
                <w:szCs w:val="21"/>
                <w:vertAlign w:val="superscript"/>
              </w:rPr>
              <w:t>+</w:t>
            </w:r>
            <w:r w:rsidRPr="00B5050F">
              <w:rPr>
                <w:rFonts w:hint="eastAsia"/>
                <w:b/>
                <w:szCs w:val="21"/>
              </w:rPr>
              <w:t>、</w:t>
            </w:r>
            <w:r w:rsidRPr="00B5050F">
              <w:rPr>
                <w:rFonts w:hint="eastAsia"/>
                <w:b/>
                <w:szCs w:val="21"/>
              </w:rPr>
              <w:t>Na</w:t>
            </w:r>
            <w:r w:rsidRPr="00B5050F">
              <w:rPr>
                <w:b/>
                <w:szCs w:val="21"/>
                <w:vertAlign w:val="superscript"/>
              </w:rPr>
              <w:t>+</w:t>
            </w:r>
            <w:r w:rsidRPr="00B5050F">
              <w:rPr>
                <w:rFonts w:hint="eastAsia"/>
                <w:b/>
                <w:szCs w:val="21"/>
              </w:rPr>
              <w:t>、</w:t>
            </w:r>
            <w:r w:rsidRPr="00B5050F">
              <w:rPr>
                <w:rFonts w:hint="eastAsia"/>
                <w:b/>
                <w:szCs w:val="21"/>
              </w:rPr>
              <w:t>K</w:t>
            </w:r>
            <w:r w:rsidRPr="00B5050F">
              <w:rPr>
                <w:b/>
                <w:szCs w:val="21"/>
                <w:vertAlign w:val="superscript"/>
              </w:rPr>
              <w:t>+</w:t>
            </w:r>
            <w:r w:rsidRPr="00B5050F">
              <w:rPr>
                <w:b/>
                <w:szCs w:val="21"/>
              </w:rPr>
              <w:t>等常见离子的检验方法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46</w:t>
            </w:r>
            <w:r w:rsidRPr="00B5050F">
              <w:rPr>
                <w:b/>
                <w:szCs w:val="21"/>
              </w:rPr>
              <w:t>能根据反应前后元素化合价有无变化，判断反应是否为氧化还原反应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47</w:t>
            </w:r>
            <w:r w:rsidRPr="00B5050F">
              <w:rPr>
                <w:b/>
                <w:szCs w:val="21"/>
              </w:rPr>
              <w:t>能判断氧化剂和还原剂，逐步理解物质被氧化、被还原的概念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48</w:t>
            </w:r>
            <w:r w:rsidRPr="00B5050F">
              <w:rPr>
                <w:b/>
                <w:szCs w:val="21"/>
              </w:rPr>
              <w:t>根据实验事实了解氧化还原反应的本质是电子的转移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49</w:t>
            </w:r>
            <w:r w:rsidRPr="00B5050F">
              <w:rPr>
                <w:b/>
                <w:szCs w:val="21"/>
              </w:rPr>
              <w:t>能配平简单的氧化还原反应方程式，</w:t>
            </w:r>
            <w:r w:rsidRPr="00B5050F">
              <w:rPr>
                <w:rFonts w:hint="eastAsia"/>
                <w:b/>
                <w:szCs w:val="21"/>
              </w:rPr>
              <w:t>初步</w:t>
            </w:r>
            <w:r w:rsidRPr="00B5050F">
              <w:rPr>
                <w:b/>
                <w:szCs w:val="21"/>
              </w:rPr>
              <w:t>学会用单线桥、双线桥表示电子转移的方向和数目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50</w:t>
            </w:r>
            <w:r w:rsidRPr="00B5050F">
              <w:rPr>
                <w:b/>
                <w:szCs w:val="21"/>
              </w:rPr>
              <w:t>举例说明生产、生活中常见的氧化还原反应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Ⅰ</w:t>
            </w:r>
          </w:p>
        </w:tc>
      </w:tr>
      <w:tr w:rsidR="00BB0697" w:rsidRPr="00B5050F" w:rsidTr="005F1099">
        <w:trPr>
          <w:cantSplit/>
          <w:jc w:val="center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62</w:t>
            </w:r>
            <w:r w:rsidRPr="00B5050F">
              <w:rPr>
                <w:b/>
                <w:szCs w:val="21"/>
              </w:rPr>
              <w:t>通过对</w:t>
            </w:r>
            <w:r w:rsidRPr="00B5050F">
              <w:rPr>
                <w:rFonts w:hint="eastAsia"/>
                <w:b/>
                <w:szCs w:val="21"/>
              </w:rPr>
              <w:t>氯、</w:t>
            </w:r>
            <w:r w:rsidRPr="00B5050F">
              <w:rPr>
                <w:b/>
                <w:szCs w:val="21"/>
              </w:rPr>
              <w:t>氮、硫、硅等非金属及其重要化合物</w:t>
            </w:r>
            <w:r w:rsidRPr="00B5050F">
              <w:rPr>
                <w:rFonts w:hint="eastAsia"/>
                <w:b/>
                <w:szCs w:val="21"/>
              </w:rPr>
              <w:t>的</w:t>
            </w:r>
            <w:r w:rsidRPr="00B5050F">
              <w:rPr>
                <w:b/>
                <w:szCs w:val="21"/>
              </w:rPr>
              <w:t>有关知识进行归纳与整理，体会学习元素化合物知识的一般方法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97" w:rsidRPr="00B5050F" w:rsidRDefault="00BB0697" w:rsidP="005F1099">
            <w:pPr>
              <w:spacing w:line="300" w:lineRule="auto"/>
              <w:ind w:left="211" w:hangingChars="100" w:hanging="211"/>
              <w:jc w:val="center"/>
              <w:rPr>
                <w:b/>
                <w:szCs w:val="21"/>
              </w:rPr>
            </w:pPr>
            <w:r w:rsidRPr="00B5050F">
              <w:rPr>
                <w:rFonts w:hint="eastAsia"/>
                <w:b/>
                <w:szCs w:val="21"/>
              </w:rPr>
              <w:t>Ⅱ</w:t>
            </w:r>
          </w:p>
        </w:tc>
      </w:tr>
    </w:tbl>
    <w:p w:rsidR="009D45EE" w:rsidRDefault="00BB0697" w:rsidP="009D45EE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、考点直击：题目进行删减，</w:t>
      </w:r>
      <w:r>
        <w:rPr>
          <w:rFonts w:hint="eastAsia"/>
          <w:b/>
          <w:sz w:val="28"/>
          <w:szCs w:val="28"/>
        </w:rPr>
        <w:t>P20 25\26\27</w:t>
      </w:r>
      <w:r>
        <w:rPr>
          <w:rFonts w:hint="eastAsia"/>
          <w:b/>
          <w:sz w:val="28"/>
          <w:szCs w:val="28"/>
        </w:rPr>
        <w:t>题删除，冲</w:t>
      </w:r>
      <w:r>
        <w:rPr>
          <w:rFonts w:hint="eastAsia"/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同学选作，单独讲解。</w:t>
      </w:r>
      <w:r>
        <w:rPr>
          <w:b/>
          <w:sz w:val="28"/>
          <w:szCs w:val="28"/>
        </w:rPr>
        <w:t>P</w:t>
      </w:r>
      <w:r>
        <w:rPr>
          <w:rFonts w:hint="eastAsia"/>
          <w:b/>
          <w:sz w:val="28"/>
          <w:szCs w:val="28"/>
        </w:rPr>
        <w:t>26 18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题目删除，</w:t>
      </w:r>
      <w:r>
        <w:rPr>
          <w:rFonts w:hint="eastAsia"/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题冲</w:t>
      </w:r>
      <w:r>
        <w:rPr>
          <w:rFonts w:hint="eastAsia"/>
          <w:b/>
          <w:sz w:val="28"/>
          <w:szCs w:val="28"/>
        </w:rPr>
        <w:t xml:space="preserve">a </w:t>
      </w:r>
      <w:r>
        <w:rPr>
          <w:rFonts w:hint="eastAsia"/>
          <w:b/>
          <w:sz w:val="28"/>
          <w:szCs w:val="28"/>
        </w:rPr>
        <w:t>同学选作。</w:t>
      </w:r>
    </w:p>
    <w:p w:rsidR="00BB0697" w:rsidRDefault="00BB0697" w:rsidP="009D45EE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强调离子方程式判断和离子共存以及氧化还原口诀的理解和应用。</w:t>
      </w:r>
    </w:p>
    <w:p w:rsidR="00BB0697" w:rsidRPr="00AF77B4" w:rsidRDefault="00BB0697" w:rsidP="009D45E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难点电子转移数目的判断和单线桥的表示方法。</w:t>
      </w:r>
    </w:p>
    <w:sectPr w:rsidR="00BB0697" w:rsidRPr="00AF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8DA" w:rsidRDefault="007E68DA" w:rsidP="00AF77B4">
      <w:r>
        <w:separator/>
      </w:r>
    </w:p>
  </w:endnote>
  <w:endnote w:type="continuationSeparator" w:id="1">
    <w:p w:rsidR="007E68DA" w:rsidRDefault="007E68DA" w:rsidP="00AF7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8DA" w:rsidRDefault="007E68DA" w:rsidP="00AF77B4">
      <w:r>
        <w:separator/>
      </w:r>
    </w:p>
  </w:footnote>
  <w:footnote w:type="continuationSeparator" w:id="1">
    <w:p w:rsidR="007E68DA" w:rsidRDefault="007E68DA" w:rsidP="00AF7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7B4"/>
    <w:rsid w:val="007E68DA"/>
    <w:rsid w:val="009D45EE"/>
    <w:rsid w:val="00AF77B4"/>
    <w:rsid w:val="00BB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7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2017-10-16T01:16:00Z</dcterms:created>
  <dcterms:modified xsi:type="dcterms:W3CDTF">2017-10-16T01:25:00Z</dcterms:modified>
</cp:coreProperties>
</file>